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A08C" w14:textId="65F838D1" w:rsidR="0030072F" w:rsidRPr="00057956" w:rsidRDefault="0007653D" w:rsidP="005C1E40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57956">
        <w:rPr>
          <w:rFonts w:ascii="Palatino Linotype" w:hAnsi="Palatino Linotype" w:cs="Arial"/>
          <w:b/>
        </w:rPr>
        <w:t>VOTO PARTICULAR</w:t>
      </w:r>
      <w:r w:rsidR="00FF2FE7">
        <w:rPr>
          <w:rFonts w:ascii="Palatino Linotype" w:hAnsi="Palatino Linotype" w:cs="Arial"/>
          <w:b/>
        </w:rPr>
        <w:t xml:space="preserve"> </w:t>
      </w:r>
      <w:r w:rsidRPr="00057956">
        <w:rPr>
          <w:rFonts w:ascii="Palatino Linotype" w:hAnsi="Palatino Linotype" w:cs="Arial"/>
          <w:b/>
        </w:rPr>
        <w:t xml:space="preserve">QUE FORMULA </w:t>
      </w:r>
      <w:r w:rsidR="00C822D0">
        <w:rPr>
          <w:rFonts w:ascii="Palatino Linotype" w:hAnsi="Palatino Linotype" w:cs="Arial"/>
          <w:b/>
        </w:rPr>
        <w:t>LA COMISIONADA</w:t>
      </w:r>
      <w:r w:rsidR="00C822D0" w:rsidRPr="00057956">
        <w:rPr>
          <w:rFonts w:ascii="Palatino Linotype" w:hAnsi="Palatino Linotype" w:cs="Arial"/>
          <w:b/>
        </w:rPr>
        <w:t xml:space="preserve"> EVA ABAID YAPUR</w:t>
      </w:r>
      <w:r w:rsidRPr="00057956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</w:t>
      </w:r>
      <w:r w:rsidR="000C2CF9" w:rsidRPr="00057956">
        <w:rPr>
          <w:rFonts w:ascii="Palatino Linotype" w:hAnsi="Palatino Linotype" w:cs="Arial"/>
          <w:b/>
        </w:rPr>
        <w:t xml:space="preserve">DATOS PERSONALES DEL ESTADO DE MÉXICO Y MUNICIPIOS, EN LA </w:t>
      </w:r>
      <w:r w:rsidR="00C13EB0">
        <w:rPr>
          <w:rFonts w:ascii="Palatino Linotype" w:hAnsi="Palatino Linotype" w:cs="Arial"/>
          <w:b/>
        </w:rPr>
        <w:t>CUADRAGÉSIMA QUINTA</w:t>
      </w:r>
      <w:r w:rsidR="00CD13BC" w:rsidRPr="00057956">
        <w:rPr>
          <w:rFonts w:ascii="Palatino Linotype" w:hAnsi="Palatino Linotype" w:cs="Arial"/>
          <w:b/>
        </w:rPr>
        <w:t xml:space="preserve"> </w:t>
      </w:r>
      <w:r w:rsidR="000C2CF9" w:rsidRPr="00057956">
        <w:rPr>
          <w:rFonts w:ascii="Palatino Linotype" w:hAnsi="Palatino Linotype" w:cs="Arial"/>
          <w:b/>
        </w:rPr>
        <w:t xml:space="preserve">SESIÓN ORDINARIA </w:t>
      </w:r>
      <w:r w:rsidR="00CD13BC" w:rsidRPr="00057956">
        <w:rPr>
          <w:rFonts w:ascii="Palatino Linotype" w:hAnsi="Palatino Linotype" w:cs="Arial"/>
          <w:b/>
        </w:rPr>
        <w:t xml:space="preserve">DE </w:t>
      </w:r>
      <w:r w:rsidR="00150C7D">
        <w:rPr>
          <w:rFonts w:ascii="Palatino Linotype" w:hAnsi="Palatino Linotype" w:cs="Arial"/>
          <w:b/>
        </w:rPr>
        <w:t>SEIS</w:t>
      </w:r>
      <w:r w:rsidR="00972927">
        <w:rPr>
          <w:rFonts w:ascii="Palatino Linotype" w:hAnsi="Palatino Linotype" w:cs="Arial"/>
          <w:b/>
        </w:rPr>
        <w:t xml:space="preserve"> DE DICIEMBRE</w:t>
      </w:r>
      <w:r w:rsidR="002C29DA">
        <w:rPr>
          <w:rFonts w:ascii="Palatino Linotype" w:hAnsi="Palatino Linotype" w:cs="Arial"/>
          <w:b/>
        </w:rPr>
        <w:t xml:space="preserve"> </w:t>
      </w:r>
      <w:r w:rsidR="00676F2A">
        <w:rPr>
          <w:rFonts w:ascii="Palatino Linotype" w:hAnsi="Palatino Linotype" w:cs="Arial"/>
          <w:b/>
        </w:rPr>
        <w:t>DE DOS MIL DIECIOCHO</w:t>
      </w:r>
      <w:r w:rsidR="00260589" w:rsidRPr="00057956">
        <w:rPr>
          <w:rFonts w:ascii="Palatino Linotype" w:hAnsi="Palatino Linotype" w:cs="Arial"/>
          <w:b/>
        </w:rPr>
        <w:t xml:space="preserve">, </w:t>
      </w:r>
      <w:r w:rsidR="00D557C2" w:rsidRPr="00057956">
        <w:rPr>
          <w:rFonts w:ascii="Palatino Linotype" w:hAnsi="Palatino Linotype" w:cs="Arial"/>
          <w:b/>
        </w:rPr>
        <w:t>EN</w:t>
      </w:r>
      <w:r w:rsidR="00DA5209" w:rsidRPr="00057956">
        <w:rPr>
          <w:rFonts w:ascii="Palatino Linotype" w:hAnsi="Palatino Linotype" w:cs="Arial"/>
          <w:b/>
        </w:rPr>
        <w:t xml:space="preserve"> </w:t>
      </w:r>
      <w:r w:rsidR="002D4526" w:rsidRPr="00057956">
        <w:rPr>
          <w:rFonts w:ascii="Palatino Linotype" w:hAnsi="Palatino Linotype" w:cs="Arial"/>
          <w:b/>
        </w:rPr>
        <w:t xml:space="preserve">EL RECURSO DE REVISIÓN </w:t>
      </w:r>
      <w:r w:rsidR="00972927">
        <w:rPr>
          <w:rFonts w:ascii="Palatino Linotype" w:hAnsi="Palatino Linotype" w:cs="Arial"/>
          <w:b/>
        </w:rPr>
        <w:t>0393</w:t>
      </w:r>
      <w:r w:rsidR="007C326E">
        <w:rPr>
          <w:rFonts w:ascii="Palatino Linotype" w:hAnsi="Palatino Linotype" w:cs="Arial"/>
          <w:b/>
        </w:rPr>
        <w:t>0</w:t>
      </w:r>
      <w:r w:rsidR="002C29DA" w:rsidRPr="002C29DA">
        <w:rPr>
          <w:rFonts w:ascii="Palatino Linotype" w:hAnsi="Palatino Linotype" w:cs="Arial"/>
          <w:b/>
        </w:rPr>
        <w:t>/INFOEM/IP/RR/2018</w:t>
      </w:r>
      <w:r w:rsidR="002D4526" w:rsidRPr="00057956">
        <w:rPr>
          <w:rFonts w:ascii="Palatino Linotype" w:eastAsia="Calibri" w:hAnsi="Palatino Linotype" w:cs="Arial"/>
          <w:b/>
          <w:color w:val="000000"/>
        </w:rPr>
        <w:t>.</w:t>
      </w:r>
    </w:p>
    <w:p w14:paraId="54C291AC" w14:textId="77777777" w:rsidR="00FF2FE7" w:rsidRDefault="00FF2FE7" w:rsidP="005C1E40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14:paraId="75976F25" w14:textId="79C62240" w:rsidR="0030072F" w:rsidRPr="00057956" w:rsidRDefault="0030072F" w:rsidP="005C1E40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 w:cs="Arial"/>
        </w:rPr>
        <w:t>Con fundamento en lo dispuesto por</w:t>
      </w:r>
      <w:r w:rsidR="00260589" w:rsidRPr="00057956">
        <w:rPr>
          <w:rFonts w:ascii="Palatino Linotype" w:hAnsi="Palatino Linotype" w:cs="Arial"/>
        </w:rPr>
        <w:t xml:space="preserve"> el artículo 14, fracciones X y XI del </w:t>
      </w:r>
      <w:r w:rsidRPr="00057956">
        <w:rPr>
          <w:rFonts w:ascii="Palatino Linotype" w:hAnsi="Palatino Linotype" w:cs="Arial"/>
        </w:rPr>
        <w:t>Reglamento Interior del Instituto de Transparencia, Acceso a la Información Pública y Protección de Datos Personales del Estado de México y Municipios, l</w:t>
      </w:r>
      <w:r w:rsidR="00E42755" w:rsidRPr="00057956">
        <w:rPr>
          <w:rFonts w:ascii="Palatino Linotype" w:hAnsi="Palatino Linotype" w:cs="Arial"/>
        </w:rPr>
        <w:t>a</w:t>
      </w:r>
      <w:r w:rsidRPr="00057956">
        <w:rPr>
          <w:rFonts w:ascii="Palatino Linotype" w:hAnsi="Palatino Linotype" w:cs="Arial"/>
        </w:rPr>
        <w:t xml:space="preserve"> que suscribe</w:t>
      </w:r>
      <w:r w:rsidRPr="00057956">
        <w:rPr>
          <w:rFonts w:ascii="Palatino Linotype" w:hAnsi="Palatino Linotype" w:cs="Arial"/>
          <w:b/>
          <w:lang w:val="es-ES_tradnl"/>
        </w:rPr>
        <w:t xml:space="preserve"> </w:t>
      </w:r>
      <w:r w:rsidR="00C822D0" w:rsidRPr="00FF2FE7">
        <w:rPr>
          <w:rFonts w:ascii="Palatino Linotype" w:hAnsi="Palatino Linotype" w:cs="Arial"/>
          <w:lang w:val="es-ES_tradnl"/>
        </w:rPr>
        <w:t>Comisionada</w:t>
      </w:r>
      <w:r w:rsidR="00C822D0">
        <w:rPr>
          <w:rFonts w:ascii="Palatino Linotype" w:hAnsi="Palatino Linotype" w:cs="Arial"/>
          <w:b/>
          <w:lang w:val="es-ES_tradnl"/>
        </w:rPr>
        <w:t xml:space="preserve"> </w:t>
      </w:r>
      <w:r w:rsidR="00C822D0" w:rsidRPr="00057956">
        <w:rPr>
          <w:rFonts w:ascii="Palatino Linotype" w:hAnsi="Palatino Linotype" w:cs="Arial"/>
          <w:b/>
        </w:rPr>
        <w:t>EVA ABAID YAPUR</w:t>
      </w:r>
      <w:r w:rsidR="00C822D0" w:rsidRPr="00FF2FE7">
        <w:rPr>
          <w:rFonts w:ascii="Palatino Linotype" w:hAnsi="Palatino Linotype" w:cs="Arial"/>
          <w:lang w:val="es-ES_tradnl"/>
        </w:rPr>
        <w:t xml:space="preserve"> </w:t>
      </w:r>
      <w:r w:rsidRPr="00057956">
        <w:rPr>
          <w:rFonts w:ascii="Palatino Linotype" w:hAnsi="Palatino Linotype" w:cs="Arial"/>
        </w:rPr>
        <w:t xml:space="preserve">emite </w:t>
      </w:r>
      <w:r w:rsidRPr="00057956">
        <w:rPr>
          <w:rFonts w:ascii="Palatino Linotype" w:hAnsi="Palatino Linotype" w:cs="Arial"/>
          <w:b/>
        </w:rPr>
        <w:t>VOTO PARTICULAR</w:t>
      </w:r>
      <w:r w:rsidR="00714D2E">
        <w:rPr>
          <w:rFonts w:ascii="Palatino Linotype" w:hAnsi="Palatino Linotype" w:cs="Arial"/>
          <w:b/>
        </w:rPr>
        <w:t xml:space="preserve"> </w:t>
      </w:r>
      <w:r w:rsidRPr="00057956">
        <w:rPr>
          <w:rFonts w:ascii="Palatino Linotype" w:hAnsi="Palatino Linotype" w:cs="Arial"/>
        </w:rPr>
        <w:t xml:space="preserve">respecto de la resolución dictada en el recurso de revisión </w:t>
      </w:r>
      <w:r w:rsidR="00972927">
        <w:rPr>
          <w:rFonts w:ascii="Palatino Linotype" w:eastAsia="Calibri" w:hAnsi="Palatino Linotype" w:cs="Arial"/>
          <w:b/>
          <w:color w:val="000000"/>
        </w:rPr>
        <w:t>0393</w:t>
      </w:r>
      <w:r w:rsidR="007C326E">
        <w:rPr>
          <w:rFonts w:ascii="Palatino Linotype" w:eastAsia="Calibri" w:hAnsi="Palatino Linotype" w:cs="Arial"/>
          <w:b/>
          <w:color w:val="000000"/>
        </w:rPr>
        <w:t>0</w:t>
      </w:r>
      <w:r w:rsidR="002C29DA" w:rsidRPr="002C29DA">
        <w:rPr>
          <w:rFonts w:ascii="Palatino Linotype" w:eastAsia="Calibri" w:hAnsi="Palatino Linotype" w:cs="Arial"/>
          <w:b/>
          <w:color w:val="000000"/>
        </w:rPr>
        <w:t>/INFOEM/IP/RR/2018</w:t>
      </w:r>
      <w:r w:rsidRPr="00057956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2C29DA">
        <w:rPr>
          <w:rFonts w:ascii="Palatino Linotype" w:hAnsi="Palatino Linotype" w:cs="Arial"/>
        </w:rPr>
        <w:t>la</w:t>
      </w:r>
      <w:r w:rsidRPr="00057956">
        <w:rPr>
          <w:rFonts w:ascii="Palatino Linotype" w:hAnsi="Palatino Linotype" w:cs="Arial"/>
        </w:rPr>
        <w:t xml:space="preserve"> Comisionad</w:t>
      </w:r>
      <w:r w:rsidR="002C29DA">
        <w:rPr>
          <w:rFonts w:ascii="Palatino Linotype" w:hAnsi="Palatino Linotype" w:cs="Arial"/>
        </w:rPr>
        <w:t xml:space="preserve">a Presidenta </w:t>
      </w:r>
      <w:r w:rsidR="002C29DA">
        <w:rPr>
          <w:rFonts w:ascii="Palatino Linotype" w:hAnsi="Palatino Linotype" w:cs="Arial"/>
          <w:b/>
        </w:rPr>
        <w:t>ZULEMA MARTÍNEZ SÁNCHEZ</w:t>
      </w:r>
      <w:r w:rsidRPr="00057956">
        <w:rPr>
          <w:rFonts w:ascii="Palatino Linotype" w:hAnsi="Palatino Linotype" w:cs="Arial"/>
        </w:rPr>
        <w:t xml:space="preserve">, </w:t>
      </w:r>
      <w:r w:rsidR="00BD67DE" w:rsidRPr="00057956">
        <w:rPr>
          <w:rFonts w:ascii="Palatino Linotype" w:hAnsi="Palatino Linotype" w:cs="Arial"/>
        </w:rPr>
        <w:t>que es del tenor siguiente.</w:t>
      </w:r>
    </w:p>
    <w:p w14:paraId="584BCBF6" w14:textId="77777777" w:rsidR="00773B49" w:rsidRPr="00057956" w:rsidRDefault="00773B49" w:rsidP="005C1E40">
      <w:pPr>
        <w:spacing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</w:p>
    <w:p w14:paraId="3802A3D4" w14:textId="49C69822" w:rsidR="0007653D" w:rsidRDefault="0007653D" w:rsidP="005C1E40">
      <w:pPr>
        <w:spacing w:line="360" w:lineRule="auto"/>
        <w:jc w:val="both"/>
        <w:rPr>
          <w:rFonts w:ascii="Palatino Linotype" w:hAnsi="Palatino Linotype"/>
        </w:rPr>
      </w:pPr>
      <w:r w:rsidRPr="00057956">
        <w:rPr>
          <w:rFonts w:ascii="Palatino Linotype" w:hAnsi="Palatino Linotype"/>
        </w:rPr>
        <w:t xml:space="preserve">Es de destacar, que la suscrita comparte </w:t>
      </w:r>
      <w:r w:rsidR="00A04C79" w:rsidRPr="00057956">
        <w:rPr>
          <w:rFonts w:ascii="Palatino Linotype" w:hAnsi="Palatino Linotype"/>
        </w:rPr>
        <w:t xml:space="preserve">esencialmente el estudio realizado en la resolución </w:t>
      </w:r>
      <w:r w:rsidRPr="00057956">
        <w:rPr>
          <w:rFonts w:ascii="Palatino Linotype" w:hAnsi="Palatino Linotype"/>
        </w:rPr>
        <w:t>del recurso de revis</w:t>
      </w:r>
      <w:r w:rsidR="00D557C2" w:rsidRPr="00057956">
        <w:rPr>
          <w:rFonts w:ascii="Palatino Linotype" w:hAnsi="Palatino Linotype"/>
        </w:rPr>
        <w:t xml:space="preserve">ión; empero, </w:t>
      </w:r>
      <w:r w:rsidR="00F15A43">
        <w:rPr>
          <w:rFonts w:ascii="Palatino Linotype" w:hAnsi="Palatino Linotype"/>
        </w:rPr>
        <w:t>estimo</w:t>
      </w:r>
      <w:r w:rsidR="00F15A43" w:rsidRPr="00057956">
        <w:rPr>
          <w:rFonts w:ascii="Palatino Linotype" w:hAnsi="Palatino Linotype"/>
        </w:rPr>
        <w:t xml:space="preserve"> </w:t>
      </w:r>
      <w:r w:rsidRPr="00057956">
        <w:rPr>
          <w:rFonts w:ascii="Palatino Linotype" w:hAnsi="Palatino Linotype"/>
        </w:rPr>
        <w:t>necesario precisar algunas consideraciones de hecho y de derecho</w:t>
      </w:r>
      <w:r w:rsidR="00AD38F2">
        <w:rPr>
          <w:rFonts w:ascii="Palatino Linotype" w:hAnsi="Palatino Linotype"/>
        </w:rPr>
        <w:t>.</w:t>
      </w:r>
    </w:p>
    <w:p w14:paraId="27BF662E" w14:textId="77777777" w:rsidR="00F15A43" w:rsidRDefault="00F15A43" w:rsidP="005C1E40">
      <w:pPr>
        <w:spacing w:line="360" w:lineRule="auto"/>
        <w:jc w:val="both"/>
        <w:rPr>
          <w:rFonts w:ascii="Palatino Linotype" w:hAnsi="Palatino Linotype"/>
        </w:rPr>
      </w:pPr>
    </w:p>
    <w:p w14:paraId="5D65EBAE" w14:textId="03783775" w:rsidR="00910602" w:rsidRDefault="0007653D" w:rsidP="00F15A43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/>
        </w:rPr>
        <w:t xml:space="preserve">Al respecto, tal y como quedó debidamente asentado en la resolución materia del presente voto, el particular </w:t>
      </w:r>
      <w:r w:rsidR="008C0700" w:rsidRPr="00057956">
        <w:rPr>
          <w:rFonts w:ascii="Palatino Linotype" w:hAnsi="Palatino Linotype"/>
        </w:rPr>
        <w:t xml:space="preserve">requirió del </w:t>
      </w:r>
      <w:r w:rsidR="00972927" w:rsidRPr="00BA659F">
        <w:rPr>
          <w:rFonts w:ascii="Palatino Linotype" w:hAnsi="Palatino Linotype" w:cs="Arial"/>
          <w:b/>
        </w:rPr>
        <w:t xml:space="preserve">Ayuntamiento de </w:t>
      </w:r>
      <w:r w:rsidR="00972927">
        <w:rPr>
          <w:rFonts w:ascii="Palatino Linotype" w:hAnsi="Palatino Linotype" w:cs="Arial"/>
          <w:b/>
        </w:rPr>
        <w:t xml:space="preserve">Valle de Chalco </w:t>
      </w:r>
      <w:r w:rsidR="00972927">
        <w:rPr>
          <w:rFonts w:ascii="Palatino Linotype" w:hAnsi="Palatino Linotype" w:cs="Arial"/>
          <w:b/>
        </w:rPr>
        <w:lastRenderedPageBreak/>
        <w:t>Solidaridad</w:t>
      </w:r>
      <w:r w:rsidR="00AD38F2">
        <w:rPr>
          <w:rFonts w:ascii="Palatino Linotype" w:hAnsi="Palatino Linotype"/>
          <w:b/>
        </w:rPr>
        <w:t>,</w:t>
      </w:r>
      <w:r w:rsidR="002C29DA" w:rsidRPr="002C29DA">
        <w:rPr>
          <w:rFonts w:ascii="Palatino Linotype" w:hAnsi="Palatino Linotype"/>
        </w:rPr>
        <w:t xml:space="preserve"> </w:t>
      </w:r>
      <w:r w:rsidR="002C29DA">
        <w:rPr>
          <w:rFonts w:ascii="Palatino Linotype" w:hAnsi="Palatino Linotype"/>
        </w:rPr>
        <w:t xml:space="preserve">en lo sucesivo </w:t>
      </w:r>
      <w:r w:rsidR="002C29DA" w:rsidRPr="002C29DA">
        <w:rPr>
          <w:rFonts w:ascii="Palatino Linotype" w:hAnsi="Palatino Linotype"/>
          <w:b/>
        </w:rPr>
        <w:t>EL</w:t>
      </w:r>
      <w:r w:rsidR="002C29DA">
        <w:rPr>
          <w:rFonts w:ascii="Palatino Linotype" w:hAnsi="Palatino Linotype"/>
          <w:b/>
        </w:rPr>
        <w:t xml:space="preserve"> </w:t>
      </w:r>
      <w:r w:rsidR="008C0700" w:rsidRPr="00057956">
        <w:rPr>
          <w:rFonts w:ascii="Palatino Linotype" w:hAnsi="Palatino Linotype"/>
          <w:b/>
        </w:rPr>
        <w:t>SUJETO OBLIGADO</w:t>
      </w:r>
      <w:r w:rsidR="002C29DA">
        <w:rPr>
          <w:rFonts w:ascii="Palatino Linotype" w:hAnsi="Palatino Linotype"/>
          <w:b/>
        </w:rPr>
        <w:t>,</w:t>
      </w:r>
      <w:r w:rsidR="008C0700" w:rsidRPr="00057956">
        <w:rPr>
          <w:rFonts w:ascii="Palatino Linotype" w:hAnsi="Palatino Linotype"/>
        </w:rPr>
        <w:t xml:space="preserve"> </w:t>
      </w:r>
      <w:r w:rsidR="003102FA" w:rsidRPr="00057956">
        <w:rPr>
          <w:rFonts w:ascii="Palatino Linotype" w:hAnsi="Palatino Linotype"/>
        </w:rPr>
        <w:t>vía SAIMEX,</w:t>
      </w:r>
      <w:r w:rsidR="000D66DE" w:rsidRPr="00057956">
        <w:rPr>
          <w:rFonts w:ascii="Palatino Linotype" w:hAnsi="Palatino Linotype" w:cs="Arial"/>
        </w:rPr>
        <w:t xml:space="preserve"> </w:t>
      </w:r>
      <w:r w:rsidR="000C1A85" w:rsidRPr="00057956">
        <w:rPr>
          <w:rFonts w:ascii="Palatino Linotype" w:hAnsi="Palatino Linotype" w:cs="Arial"/>
        </w:rPr>
        <w:t xml:space="preserve">se le </w:t>
      </w:r>
      <w:r w:rsidR="00773B49" w:rsidRPr="00057956">
        <w:rPr>
          <w:rFonts w:ascii="Palatino Linotype" w:hAnsi="Palatino Linotype" w:cs="Arial"/>
        </w:rPr>
        <w:t>proporcionara</w:t>
      </w:r>
      <w:r w:rsidR="002006C5" w:rsidRPr="00057956">
        <w:rPr>
          <w:rFonts w:ascii="Palatino Linotype" w:hAnsi="Palatino Linotype" w:cs="Arial"/>
        </w:rPr>
        <w:t xml:space="preserve">, </w:t>
      </w:r>
      <w:r w:rsidR="00F15A43">
        <w:rPr>
          <w:rFonts w:ascii="Palatino Linotype" w:hAnsi="Palatino Linotype" w:cs="Arial"/>
        </w:rPr>
        <w:t>la información que a continuación se desagrega:</w:t>
      </w:r>
    </w:p>
    <w:p w14:paraId="1FEA0FC4" w14:textId="77777777" w:rsidR="002C29DA" w:rsidRDefault="002C29DA" w:rsidP="00F15A43">
      <w:pPr>
        <w:spacing w:line="360" w:lineRule="auto"/>
        <w:jc w:val="both"/>
        <w:rPr>
          <w:rFonts w:ascii="Palatino Linotype" w:hAnsi="Palatino Linotype" w:cs="Arial"/>
        </w:rPr>
      </w:pPr>
    </w:p>
    <w:p w14:paraId="06ED638D" w14:textId="0BE832A6" w:rsidR="002C29DA" w:rsidRDefault="000F1866" w:rsidP="000F1866">
      <w:pPr>
        <w:pStyle w:val="Prrafodelista"/>
        <w:numPr>
          <w:ilvl w:val="0"/>
          <w:numId w:val="12"/>
        </w:numPr>
        <w:ind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Nómina de las dos quincenas de marzo de dos mil dieciocho con nombre del servidor público</w:t>
      </w:r>
      <w:r w:rsidRPr="000F1866">
        <w:rPr>
          <w:rFonts w:ascii="Palatino Linotype" w:hAnsi="Palatino Linotype" w:cs="Arial"/>
          <w:i/>
          <w:sz w:val="22"/>
        </w:rPr>
        <w:t>, su sueldo y salario bruto sin excedentes o compensaciones</w:t>
      </w:r>
      <w:r w:rsidR="002C29DA">
        <w:rPr>
          <w:rFonts w:ascii="Palatino Linotype" w:hAnsi="Palatino Linotype" w:cs="Arial"/>
          <w:i/>
          <w:sz w:val="22"/>
        </w:rPr>
        <w:t>.</w:t>
      </w:r>
    </w:p>
    <w:p w14:paraId="39E79995" w14:textId="77777777" w:rsidR="00AD38F2" w:rsidRDefault="00AD38F2" w:rsidP="00AD38F2">
      <w:pPr>
        <w:pStyle w:val="Prrafodelista"/>
        <w:ind w:left="993" w:right="757"/>
        <w:jc w:val="both"/>
        <w:rPr>
          <w:rFonts w:ascii="Palatino Linotype" w:hAnsi="Palatino Linotype" w:cs="Arial"/>
          <w:i/>
          <w:sz w:val="22"/>
        </w:rPr>
      </w:pPr>
    </w:p>
    <w:p w14:paraId="2425563F" w14:textId="0F649652" w:rsidR="002C29DA" w:rsidRDefault="000F1866" w:rsidP="000F1866">
      <w:pPr>
        <w:pStyle w:val="Prrafodelista"/>
        <w:numPr>
          <w:ilvl w:val="0"/>
          <w:numId w:val="12"/>
        </w:numPr>
        <w:ind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N</w:t>
      </w:r>
      <w:r w:rsidRPr="000F1866">
        <w:rPr>
          <w:rFonts w:ascii="Palatino Linotype" w:hAnsi="Palatino Linotype" w:cs="Arial"/>
          <w:i/>
          <w:sz w:val="22"/>
        </w:rPr>
        <w:t>ómina de</w:t>
      </w:r>
      <w:r>
        <w:rPr>
          <w:rFonts w:ascii="Palatino Linotype" w:hAnsi="Palatino Linotype" w:cs="Arial"/>
          <w:i/>
          <w:sz w:val="22"/>
        </w:rPr>
        <w:t xml:space="preserve"> las dos quincenas de marzo de dos mil dieciocho</w:t>
      </w:r>
      <w:r w:rsidRPr="000F1866">
        <w:rPr>
          <w:rFonts w:ascii="Palatino Linotype" w:hAnsi="Palatino Linotype" w:cs="Arial"/>
          <w:i/>
          <w:sz w:val="22"/>
        </w:rPr>
        <w:t>, con el nombre de cada servidor público y funcionario y todos los conceptos que forman parte del sobresueldo, compensaciones, horas extras, comisiones, apoyos escolares, vales, apoyos en general, excedentes y similares de cada persona en la nómina, lista de raya, sindicalizados, personal de confianza y similares</w:t>
      </w:r>
      <w:r w:rsidR="002C29DA" w:rsidRPr="002C29DA">
        <w:rPr>
          <w:rFonts w:ascii="Palatino Linotype" w:hAnsi="Palatino Linotype" w:cs="Arial"/>
          <w:i/>
          <w:sz w:val="22"/>
        </w:rPr>
        <w:t>.</w:t>
      </w:r>
    </w:p>
    <w:p w14:paraId="0CAE5123" w14:textId="77777777" w:rsidR="002C29DA" w:rsidRPr="00057956" w:rsidRDefault="002C29DA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6BE2CC3C" w14:textId="5A8EDF59" w:rsidR="00D31B13" w:rsidRDefault="00910602" w:rsidP="005C1E4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Del expediente electrónico</w:t>
      </w:r>
      <w:r w:rsidR="00150C7D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se advierte que</w:t>
      </w:r>
      <w:r w:rsidR="00B57FE6" w:rsidRPr="00057956">
        <w:rPr>
          <w:rFonts w:ascii="Palatino Linotype" w:hAnsi="Palatino Linotype" w:cs="Arial"/>
        </w:rPr>
        <w:t xml:space="preserve"> </w:t>
      </w:r>
      <w:r w:rsidR="00B57FE6" w:rsidRPr="00057956">
        <w:rPr>
          <w:rFonts w:ascii="Palatino Linotype" w:hAnsi="Palatino Linotype" w:cs="Arial"/>
          <w:b/>
        </w:rPr>
        <w:t>EL SUJETO OBLIGADO</w:t>
      </w:r>
      <w:r w:rsidR="00B57FE6" w:rsidRPr="00057956">
        <w:rPr>
          <w:rFonts w:ascii="Palatino Linotype" w:hAnsi="Palatino Linotype" w:cs="Arial"/>
        </w:rPr>
        <w:t xml:space="preserve"> </w:t>
      </w:r>
      <w:r w:rsidR="00972927">
        <w:rPr>
          <w:rFonts w:ascii="Palatino Linotype" w:hAnsi="Palatino Linotype" w:cs="Arial"/>
        </w:rPr>
        <w:t>fue omiso en remitir su respuesta</w:t>
      </w:r>
      <w:r w:rsidR="002D2034">
        <w:rPr>
          <w:rFonts w:ascii="Palatino Linotype" w:hAnsi="Palatino Linotype" w:cs="Arial"/>
        </w:rPr>
        <w:t>.</w:t>
      </w:r>
    </w:p>
    <w:p w14:paraId="4C3EC0D1" w14:textId="52DC9581" w:rsidR="00AC27AD" w:rsidRDefault="00AC27AD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7456ACBB" w14:textId="6FFD9991" w:rsidR="00AC27AD" w:rsidRDefault="004134DE" w:rsidP="005C1E4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Inconforme</w:t>
      </w:r>
      <w:r w:rsidR="00972927">
        <w:rPr>
          <w:rFonts w:ascii="Palatino Linotype" w:hAnsi="Palatino Linotype" w:cs="Arial"/>
        </w:rPr>
        <w:t xml:space="preserve"> con la falta de respuesta</w:t>
      </w:r>
      <w:r>
        <w:rPr>
          <w:rFonts w:ascii="Palatino Linotype" w:hAnsi="Palatino Linotype" w:cs="Arial"/>
          <w:b/>
        </w:rPr>
        <w:t>,</w:t>
      </w:r>
      <w:r w:rsidR="00AC27AD">
        <w:rPr>
          <w:rFonts w:ascii="Palatino Linotype" w:hAnsi="Palatino Linotype" w:cs="Arial"/>
        </w:rPr>
        <w:t xml:space="preserve"> el particular interpuso el recurso de revisión de mérito en el que medularmente manifestó como razones y motivos de inconformidad que </w:t>
      </w:r>
      <w:r w:rsidR="002D2034">
        <w:rPr>
          <w:rFonts w:ascii="Palatino Linotype" w:hAnsi="Palatino Linotype" w:cs="Arial"/>
        </w:rPr>
        <w:t xml:space="preserve">no </w:t>
      </w:r>
      <w:r w:rsidR="00B11F27">
        <w:rPr>
          <w:rFonts w:ascii="Palatino Linotype" w:hAnsi="Palatino Linotype" w:cs="Arial"/>
        </w:rPr>
        <w:t>se le dio contestación</w:t>
      </w:r>
      <w:r w:rsidR="00AC27AD">
        <w:rPr>
          <w:rFonts w:ascii="Palatino Linotype" w:hAnsi="Palatino Linotype" w:cs="Arial"/>
        </w:rPr>
        <w:t>.</w:t>
      </w:r>
    </w:p>
    <w:p w14:paraId="3A5439EB" w14:textId="77777777" w:rsidR="00AC27AD" w:rsidRDefault="00AC27AD" w:rsidP="00955137">
      <w:pPr>
        <w:spacing w:line="360" w:lineRule="auto"/>
        <w:jc w:val="both"/>
        <w:rPr>
          <w:rFonts w:ascii="Palatino Linotype" w:hAnsi="Palatino Linotype" w:cs="Arial"/>
        </w:rPr>
      </w:pPr>
    </w:p>
    <w:p w14:paraId="621BBA3A" w14:textId="0D87462B" w:rsidR="00955137" w:rsidRDefault="007C0FDA" w:rsidP="00955137">
      <w:pPr>
        <w:spacing w:line="360" w:lineRule="auto"/>
        <w:jc w:val="both"/>
        <w:rPr>
          <w:rFonts w:ascii="Palatino Linotype" w:hAnsi="Palatino Linotype" w:cs="Arial"/>
          <w:b/>
        </w:rPr>
      </w:pPr>
      <w:r w:rsidRPr="00057956">
        <w:rPr>
          <w:rFonts w:ascii="Palatino Linotype" w:hAnsi="Palatino Linotype" w:cs="Arial"/>
        </w:rPr>
        <w:t xml:space="preserve">Así, </w:t>
      </w:r>
      <w:r w:rsidR="00B5072E" w:rsidRPr="00057956">
        <w:rPr>
          <w:rFonts w:ascii="Palatino Linotype" w:hAnsi="Palatino Linotype" w:cs="Arial"/>
        </w:rPr>
        <w:t>de</w:t>
      </w:r>
      <w:r w:rsidRPr="00057956">
        <w:rPr>
          <w:rFonts w:ascii="Palatino Linotype" w:hAnsi="Palatino Linotype" w:cs="Arial"/>
        </w:rPr>
        <w:t xml:space="preserve">l estudio </w:t>
      </w:r>
      <w:r w:rsidR="00B5072E" w:rsidRPr="00057956">
        <w:rPr>
          <w:rFonts w:ascii="Palatino Linotype" w:hAnsi="Palatino Linotype" w:cs="Arial"/>
        </w:rPr>
        <w:t>d</w:t>
      </w:r>
      <w:r w:rsidR="00B5072E" w:rsidRPr="00057956">
        <w:rPr>
          <w:rFonts w:ascii="Palatino Linotype" w:hAnsi="Palatino Linotype"/>
        </w:rPr>
        <w:t>el expediente electrónico</w:t>
      </w:r>
      <w:r w:rsidRPr="00057956">
        <w:rPr>
          <w:rFonts w:ascii="Palatino Linotype" w:hAnsi="Palatino Linotype" w:cs="Arial"/>
        </w:rPr>
        <w:t xml:space="preserve">, </w:t>
      </w:r>
      <w:r w:rsidR="0007653D" w:rsidRPr="00057956">
        <w:rPr>
          <w:rFonts w:ascii="Palatino Linotype" w:hAnsi="Palatino Linotype" w:cs="Arial"/>
        </w:rPr>
        <w:t xml:space="preserve">la Ponencia </w:t>
      </w:r>
      <w:proofErr w:type="spellStart"/>
      <w:r w:rsidR="0007653D" w:rsidRPr="00057956">
        <w:rPr>
          <w:rFonts w:ascii="Palatino Linotype" w:hAnsi="Palatino Linotype" w:cs="Arial"/>
        </w:rPr>
        <w:t>Resolut</w:t>
      </w:r>
      <w:r w:rsidR="00414E48" w:rsidRPr="00057956">
        <w:rPr>
          <w:rFonts w:ascii="Palatino Linotype" w:hAnsi="Palatino Linotype" w:cs="Arial"/>
        </w:rPr>
        <w:t>o</w:t>
      </w:r>
      <w:r w:rsidR="0007653D" w:rsidRPr="00057956">
        <w:rPr>
          <w:rFonts w:ascii="Palatino Linotype" w:hAnsi="Palatino Linotype" w:cs="Arial"/>
        </w:rPr>
        <w:t>ra</w:t>
      </w:r>
      <w:proofErr w:type="spellEnd"/>
      <w:r w:rsidR="0007653D" w:rsidRPr="00057956">
        <w:rPr>
          <w:rFonts w:ascii="Palatino Linotype" w:hAnsi="Palatino Linotype" w:cs="Arial"/>
        </w:rPr>
        <w:t xml:space="preserve"> </w:t>
      </w:r>
      <w:r w:rsidR="00AD38F2" w:rsidRPr="00057956">
        <w:rPr>
          <w:rFonts w:ascii="Palatino Linotype" w:hAnsi="Palatino Linotype" w:cs="Arial"/>
        </w:rPr>
        <w:t>estableció</w:t>
      </w:r>
      <w:r w:rsidRPr="00057956">
        <w:rPr>
          <w:rFonts w:ascii="Palatino Linotype" w:hAnsi="Palatino Linotype" w:cs="Arial"/>
        </w:rPr>
        <w:t xml:space="preserve"> </w:t>
      </w:r>
      <w:r w:rsidR="0044455A">
        <w:rPr>
          <w:rFonts w:ascii="Palatino Linotype" w:hAnsi="Palatino Linotype" w:cs="Arial"/>
        </w:rPr>
        <w:t xml:space="preserve">que </w:t>
      </w:r>
      <w:r w:rsidR="0044455A" w:rsidRPr="0044455A">
        <w:rPr>
          <w:rFonts w:ascii="Palatino Linotype" w:hAnsi="Palatino Linotype" w:cs="Arial"/>
        </w:rPr>
        <w:t xml:space="preserve">los motivos de inconformidad aducidos por </w:t>
      </w:r>
      <w:r w:rsidR="0044455A" w:rsidRPr="0044455A">
        <w:rPr>
          <w:rFonts w:ascii="Palatino Linotype" w:hAnsi="Palatino Linotype" w:cs="Arial"/>
          <w:b/>
        </w:rPr>
        <w:t>EL RECURRENTE</w:t>
      </w:r>
      <w:r w:rsidR="00955137">
        <w:rPr>
          <w:rFonts w:ascii="Palatino Linotype" w:hAnsi="Palatino Linotype" w:cs="Arial"/>
        </w:rPr>
        <w:t xml:space="preserve"> resulta</w:t>
      </w:r>
      <w:r w:rsidR="00AD38F2">
        <w:rPr>
          <w:rFonts w:ascii="Palatino Linotype" w:hAnsi="Palatino Linotype" w:cs="Arial"/>
        </w:rPr>
        <w:t>ba</w:t>
      </w:r>
      <w:r w:rsidR="00955137">
        <w:rPr>
          <w:rFonts w:ascii="Palatino Linotype" w:hAnsi="Palatino Linotype" w:cs="Arial"/>
        </w:rPr>
        <w:t xml:space="preserve">n </w:t>
      </w:r>
      <w:r w:rsidR="0044455A" w:rsidRPr="0044455A">
        <w:rPr>
          <w:rFonts w:ascii="Palatino Linotype" w:hAnsi="Palatino Linotype" w:cs="Arial"/>
        </w:rPr>
        <w:t xml:space="preserve">fundados, y por ende, </w:t>
      </w:r>
      <w:r w:rsidR="00955137">
        <w:rPr>
          <w:rFonts w:ascii="Palatino Linotype" w:hAnsi="Palatino Linotype" w:cs="Arial"/>
        </w:rPr>
        <w:t xml:space="preserve">determinó </w:t>
      </w:r>
      <w:r w:rsidR="00B11F27">
        <w:rPr>
          <w:rFonts w:ascii="Palatino Linotype" w:hAnsi="Palatino Linotype" w:cs="Arial"/>
          <w:b/>
        </w:rPr>
        <w:t>ORDENA</w:t>
      </w:r>
      <w:r w:rsidR="002D2034">
        <w:rPr>
          <w:rFonts w:ascii="Palatino Linotype" w:hAnsi="Palatino Linotype" w:cs="Arial"/>
          <w:b/>
        </w:rPr>
        <w:t>R</w:t>
      </w:r>
      <w:r w:rsidR="00955137" w:rsidRPr="00955137">
        <w:rPr>
          <w:rFonts w:ascii="Palatino Linotype" w:hAnsi="Palatino Linotype" w:cs="Arial"/>
          <w:b/>
        </w:rPr>
        <w:t xml:space="preserve"> </w:t>
      </w:r>
      <w:r w:rsidR="00955137" w:rsidRPr="00955137">
        <w:rPr>
          <w:rFonts w:ascii="Palatino Linotype" w:hAnsi="Palatino Linotype" w:cs="Arial"/>
        </w:rPr>
        <w:t xml:space="preserve">la respuesta del </w:t>
      </w:r>
      <w:r w:rsidR="00955137" w:rsidRPr="00955137">
        <w:rPr>
          <w:rFonts w:ascii="Palatino Linotype" w:hAnsi="Palatino Linotype" w:cs="Arial"/>
          <w:b/>
        </w:rPr>
        <w:t>SUJETO OBLIGADO</w:t>
      </w:r>
      <w:r w:rsidR="00955137" w:rsidRPr="00955137">
        <w:rPr>
          <w:rFonts w:ascii="Palatino Linotype" w:hAnsi="Palatino Linotype" w:cs="Arial"/>
        </w:rPr>
        <w:t xml:space="preserve">, </w:t>
      </w:r>
      <w:r w:rsidR="00972927">
        <w:rPr>
          <w:rFonts w:ascii="Palatino Linotype" w:hAnsi="Palatino Linotype" w:cs="Arial"/>
        </w:rPr>
        <w:t>h</w:t>
      </w:r>
      <w:r w:rsidR="002D2034">
        <w:rPr>
          <w:rFonts w:ascii="Palatino Linotype" w:hAnsi="Palatino Linotype" w:cs="Arial"/>
        </w:rPr>
        <w:t>aciendo</w:t>
      </w:r>
      <w:r w:rsidR="002E1C88">
        <w:rPr>
          <w:rFonts w:ascii="Palatino Linotype" w:hAnsi="Palatino Linotype" w:cs="Arial"/>
        </w:rPr>
        <w:t xml:space="preserve"> la</w:t>
      </w:r>
      <w:r w:rsidR="00955137">
        <w:rPr>
          <w:rFonts w:ascii="Palatino Linotype" w:hAnsi="Palatino Linotype" w:cs="Arial"/>
        </w:rPr>
        <w:t xml:space="preserve"> entrega de</w:t>
      </w:r>
      <w:r w:rsidR="00955137" w:rsidRPr="00955137">
        <w:rPr>
          <w:rFonts w:ascii="Palatino Linotype" w:hAnsi="Palatino Linotype" w:cs="Arial"/>
        </w:rPr>
        <w:t xml:space="preserve"> lo siguiente:</w:t>
      </w:r>
    </w:p>
    <w:p w14:paraId="63D256C6" w14:textId="73605D69" w:rsidR="00955137" w:rsidRPr="006728E0" w:rsidRDefault="00955137" w:rsidP="00955137">
      <w:pPr>
        <w:spacing w:line="360" w:lineRule="auto"/>
        <w:jc w:val="both"/>
        <w:rPr>
          <w:rFonts w:ascii="Palatino Linotype" w:hAnsi="Palatino Linotype" w:cs="Arial"/>
          <w:b/>
          <w:sz w:val="18"/>
          <w:szCs w:val="18"/>
        </w:rPr>
      </w:pPr>
    </w:p>
    <w:p w14:paraId="6A729F6A" w14:textId="77777777" w:rsidR="00972927" w:rsidRPr="00972927" w:rsidRDefault="00972927" w:rsidP="00972927">
      <w:pPr>
        <w:numPr>
          <w:ilvl w:val="0"/>
          <w:numId w:val="13"/>
        </w:numPr>
        <w:autoSpaceDE w:val="0"/>
        <w:autoSpaceDN w:val="0"/>
        <w:adjustRightInd w:val="0"/>
        <w:spacing w:before="240"/>
        <w:ind w:left="993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972927">
        <w:rPr>
          <w:rFonts w:ascii="Palatino Linotype" w:eastAsia="MS Mincho" w:hAnsi="Palatino Linotype"/>
          <w:i/>
          <w:sz w:val="22"/>
          <w:szCs w:val="22"/>
        </w:rPr>
        <w:t>El o los documentos en donde consten el sueldo, salario bruto sin excedentes o compensaciones,</w:t>
      </w:r>
      <w:r w:rsidRPr="00972927">
        <w:rPr>
          <w:rFonts w:ascii="Palatino Linotype" w:hAnsi="Palatino Linotype" w:cs="Arial"/>
          <w:i/>
          <w:color w:val="000000"/>
          <w:sz w:val="22"/>
          <w:szCs w:val="22"/>
        </w:rPr>
        <w:t xml:space="preserve"> prestaciones, gratificaciones, primas, comisiones, dietas, bonos, estímulos, ingresos y sistemas de compensación, </w:t>
      </w:r>
      <w:r w:rsidRPr="00972927">
        <w:rPr>
          <w:rFonts w:ascii="Palatino Linotype" w:hAnsi="Palatino Linotype" w:cs="Arial"/>
          <w:i/>
          <w:sz w:val="22"/>
          <w:szCs w:val="22"/>
        </w:rPr>
        <w:t xml:space="preserve">otorgados por el periodo del </w:t>
      </w:r>
      <w:r w:rsidRPr="00972927">
        <w:rPr>
          <w:rFonts w:ascii="Palatino Linotype" w:hAnsi="Palatino Linotype" w:cs="Arial"/>
          <w:i/>
          <w:sz w:val="22"/>
          <w:szCs w:val="22"/>
        </w:rPr>
        <w:lastRenderedPageBreak/>
        <w:t xml:space="preserve">primero al treinta y uno de marzo de dos mil dieciocho, respecto de todos los </w:t>
      </w:r>
      <w:r w:rsidRPr="00972927">
        <w:rPr>
          <w:rFonts w:ascii="Palatino Linotype" w:eastAsia="MS Mincho" w:hAnsi="Palatino Linotype"/>
          <w:i/>
          <w:sz w:val="22"/>
          <w:szCs w:val="22"/>
        </w:rPr>
        <w:t>servidores públicos adscritos al sujeto obligado.</w:t>
      </w:r>
    </w:p>
    <w:p w14:paraId="4A5A9946" w14:textId="77777777" w:rsidR="00972927" w:rsidRPr="00972927" w:rsidRDefault="00972927" w:rsidP="0097292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993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972927">
        <w:rPr>
          <w:rFonts w:ascii="Palatino Linotype" w:hAnsi="Palatino Linotype" w:cs="Arial"/>
          <w:i/>
          <w:sz w:val="22"/>
          <w:szCs w:val="22"/>
        </w:rPr>
        <w:t xml:space="preserve">Lista de raya por el periodo del primero al treinta y uno de marzo de dos mil dieciocho.  </w:t>
      </w:r>
    </w:p>
    <w:p w14:paraId="10B6DE43" w14:textId="77777777" w:rsidR="00972927" w:rsidRPr="00972927" w:rsidRDefault="00972927" w:rsidP="00972927">
      <w:pPr>
        <w:spacing w:before="240"/>
        <w:ind w:left="993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972927">
        <w:rPr>
          <w:rFonts w:ascii="Palatino Linotype" w:hAnsi="Palatino Linotype" w:cs="Arial"/>
          <w:i/>
          <w:sz w:val="22"/>
          <w:szCs w:val="22"/>
        </w:rPr>
        <w:t xml:space="preserve">Para el caso de que </w:t>
      </w:r>
      <w:r w:rsidRPr="00972927">
        <w:rPr>
          <w:rFonts w:ascii="Palatino Linotype" w:hAnsi="Palatino Linotype" w:cs="Arial"/>
          <w:b/>
          <w:i/>
          <w:sz w:val="22"/>
          <w:szCs w:val="22"/>
        </w:rPr>
        <w:t xml:space="preserve">El Sujeto Obligado </w:t>
      </w:r>
      <w:r w:rsidRPr="00972927">
        <w:rPr>
          <w:rFonts w:ascii="Palatino Linotype" w:hAnsi="Palatino Linotype" w:cs="Arial"/>
          <w:i/>
          <w:sz w:val="22"/>
          <w:szCs w:val="22"/>
        </w:rPr>
        <w:t xml:space="preserve">no haya generado la información relativa al inciso b), bastará con que lo haga del conocimiento del </w:t>
      </w:r>
      <w:r w:rsidRPr="00972927">
        <w:rPr>
          <w:rFonts w:ascii="Palatino Linotype" w:hAnsi="Palatino Linotype" w:cs="Arial"/>
          <w:b/>
          <w:i/>
          <w:sz w:val="22"/>
          <w:szCs w:val="22"/>
        </w:rPr>
        <w:t>Recurrente</w:t>
      </w:r>
      <w:r w:rsidRPr="00972927">
        <w:rPr>
          <w:rFonts w:ascii="Palatino Linotype" w:hAnsi="Palatino Linotype" w:cs="Arial"/>
          <w:i/>
          <w:sz w:val="22"/>
          <w:szCs w:val="22"/>
        </w:rPr>
        <w:t xml:space="preserve"> al momento de dar cumplimiento a la presente resolución. </w:t>
      </w:r>
    </w:p>
    <w:p w14:paraId="52795CEC" w14:textId="77777777" w:rsidR="00972927" w:rsidRPr="00972927" w:rsidRDefault="00972927" w:rsidP="00972927">
      <w:pPr>
        <w:spacing w:before="240"/>
        <w:ind w:left="993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972927">
        <w:rPr>
          <w:rFonts w:ascii="Palatino Linotype" w:hAnsi="Palatino Linotype" w:cs="Arial"/>
          <w:i/>
          <w:sz w:val="22"/>
          <w:szCs w:val="22"/>
        </w:rPr>
        <w:t xml:space="preserve">Para la entrega en versión pública deberá emitir el Acuerdo del Comité de Transparencia en términos de los artículos 49, fracción VIII y 132 fracción II de la Ley de Transparencia y Acceso a la Información Pública del Estado de México y Municipios, en el que funde y motive las razones sobre los datos que se supriman o eliminen y se ponga a disposición del recurrente. </w:t>
      </w:r>
    </w:p>
    <w:p w14:paraId="560F3EE7" w14:textId="77777777" w:rsidR="00B11F27" w:rsidRDefault="00B11F27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0EE35DD4" w14:textId="1F3F6594" w:rsidR="0032699C" w:rsidRDefault="00C766EF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057956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</w:t>
      </w:r>
      <w:r w:rsidR="003169F5" w:rsidRPr="00057956">
        <w:rPr>
          <w:rFonts w:ascii="Palatino Linotype" w:hAnsi="Palatino Linotype" w:cs="Arial"/>
          <w:lang w:val="es-MX"/>
        </w:rPr>
        <w:t>con</w:t>
      </w:r>
      <w:r w:rsidRPr="00057956">
        <w:rPr>
          <w:rFonts w:ascii="Palatino Linotype" w:hAnsi="Palatino Linotype" w:cs="Arial"/>
          <w:lang w:val="es-MX"/>
        </w:rPr>
        <w:t xml:space="preserve"> el estudio de la resolución en comento, </w:t>
      </w:r>
      <w:r w:rsidR="00021D68" w:rsidRPr="00057956">
        <w:rPr>
          <w:rFonts w:ascii="Palatino Linotype" w:hAnsi="Palatino Linotype" w:cs="Arial"/>
          <w:lang w:val="es-MX"/>
        </w:rPr>
        <w:t>consider</w:t>
      </w:r>
      <w:r w:rsidR="00910602">
        <w:rPr>
          <w:rFonts w:ascii="Palatino Linotype" w:hAnsi="Palatino Linotype" w:cs="Arial"/>
          <w:lang w:val="es-MX"/>
        </w:rPr>
        <w:t>o</w:t>
      </w:r>
      <w:r w:rsidR="00021D68" w:rsidRPr="00057956">
        <w:rPr>
          <w:rFonts w:ascii="Palatino Linotype" w:hAnsi="Palatino Linotype" w:cs="Arial"/>
          <w:lang w:val="es-MX"/>
        </w:rPr>
        <w:t xml:space="preserve"> que debió evaluarse la entrega de </w:t>
      </w:r>
      <w:r w:rsidR="008D6B56">
        <w:rPr>
          <w:rFonts w:ascii="Palatino Linotype" w:hAnsi="Palatino Linotype" w:cs="Arial"/>
          <w:lang w:val="es-MX"/>
        </w:rPr>
        <w:t>la</w:t>
      </w:r>
      <w:r w:rsidR="00910602">
        <w:rPr>
          <w:rFonts w:ascii="Palatino Linotype" w:hAnsi="Palatino Linotype" w:cs="Arial"/>
          <w:lang w:val="es-MX"/>
        </w:rPr>
        <w:t xml:space="preserve"> </w:t>
      </w:r>
      <w:r w:rsidR="00021D68" w:rsidRPr="00057956">
        <w:rPr>
          <w:rFonts w:ascii="Palatino Linotype" w:hAnsi="Palatino Linotype" w:cs="Arial"/>
          <w:lang w:val="es-MX"/>
        </w:rPr>
        <w:t xml:space="preserve">información </w:t>
      </w:r>
      <w:r w:rsidR="0032699C">
        <w:rPr>
          <w:rFonts w:ascii="Palatino Linotype" w:hAnsi="Palatino Linotype" w:cs="Arial"/>
          <w:lang w:val="es-MX"/>
        </w:rPr>
        <w:t xml:space="preserve">consistente </w:t>
      </w:r>
      <w:r w:rsidR="00353AC9">
        <w:rPr>
          <w:rFonts w:ascii="Palatino Linotype" w:hAnsi="Palatino Linotype" w:cs="Arial"/>
          <w:lang w:val="es-MX"/>
        </w:rPr>
        <w:t>en diversos documentos que podrían contener de manera precisa lo que el solicitante requiere.</w:t>
      </w:r>
    </w:p>
    <w:p w14:paraId="1C10D6BE" w14:textId="77777777" w:rsidR="0044455A" w:rsidRDefault="0044455A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3505D152" w14:textId="143CD75D" w:rsidR="00F06C04" w:rsidRPr="00F06C04" w:rsidRDefault="0044455A" w:rsidP="00353AC9">
      <w:pPr>
        <w:spacing w:line="360" w:lineRule="auto"/>
        <w:jc w:val="both"/>
        <w:rPr>
          <w:rFonts w:ascii="Palatino Linotype" w:hAnsi="Palatino Linotype"/>
          <w:i/>
          <w:sz w:val="22"/>
        </w:rPr>
      </w:pP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 xml:space="preserve">o anterior es así, </w:t>
      </w:r>
      <w:r w:rsidR="00955137">
        <w:rPr>
          <w:rFonts w:ascii="Palatino Linotype" w:hAnsi="Palatino Linotype"/>
        </w:rPr>
        <w:t xml:space="preserve">en virtud que de la literalidad de la solicitud se advierte que el particular requirió </w:t>
      </w:r>
      <w:r w:rsidR="004134DE">
        <w:rPr>
          <w:rFonts w:ascii="Palatino Linotype" w:hAnsi="Palatino Linotype"/>
        </w:rPr>
        <w:t>en adición a lo que se ordena</w:t>
      </w:r>
      <w:r w:rsidR="002D2034">
        <w:rPr>
          <w:rFonts w:ascii="Palatino Linotype" w:hAnsi="Palatino Linotype"/>
        </w:rPr>
        <w:t>,</w:t>
      </w:r>
      <w:r w:rsidR="004134DE">
        <w:rPr>
          <w:rFonts w:ascii="Palatino Linotype" w:hAnsi="Palatino Linotype"/>
        </w:rPr>
        <w:t xml:space="preserve"> </w:t>
      </w:r>
      <w:r w:rsidR="00353AC9">
        <w:rPr>
          <w:rFonts w:ascii="Palatino Linotype" w:hAnsi="Palatino Linotype"/>
        </w:rPr>
        <w:t>el documento en donde consten compensaciones, horas extras, comisiones, apoyos escolares, vales, apoyos en general, excedentes y similares.</w:t>
      </w:r>
    </w:p>
    <w:p w14:paraId="3B3BFB80" w14:textId="77777777" w:rsidR="00F06C04" w:rsidRPr="00F06C04" w:rsidRDefault="00F06C04" w:rsidP="00F06C04">
      <w:pPr>
        <w:spacing w:line="360" w:lineRule="auto"/>
        <w:jc w:val="both"/>
        <w:rPr>
          <w:rFonts w:ascii="Palatino Linotype" w:hAnsi="Palatino Linotype"/>
        </w:rPr>
      </w:pPr>
    </w:p>
    <w:p w14:paraId="5F71CBDE" w14:textId="38B564B3" w:rsidR="00A55122" w:rsidRDefault="00163CE6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Así</w:t>
      </w:r>
      <w:r w:rsidR="00353AC9">
        <w:rPr>
          <w:rFonts w:ascii="Palatino Linotype" w:hAnsi="Palatino Linotype"/>
        </w:rPr>
        <w:t>, se advierte</w:t>
      </w:r>
      <w:r>
        <w:rPr>
          <w:rFonts w:ascii="Palatino Linotype" w:hAnsi="Palatino Linotype"/>
        </w:rPr>
        <w:t xml:space="preserve"> que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basó</w:t>
      </w:r>
      <w:r w:rsidR="004134DE">
        <w:rPr>
          <w:rFonts w:ascii="Palatino Linotype" w:hAnsi="Palatino Linotype"/>
        </w:rPr>
        <w:t xml:space="preserve"> su estudio en la nómina </w:t>
      </w:r>
      <w:r w:rsidR="00353AC9">
        <w:rPr>
          <w:rFonts w:ascii="Palatino Linotype" w:hAnsi="Palatino Linotype"/>
        </w:rPr>
        <w:t>que es enviada al Órgano Superior de Fiscalización del Estado de México</w:t>
      </w:r>
      <w:r w:rsidR="00A55122">
        <w:rPr>
          <w:rFonts w:ascii="Palatino Linotype" w:hAnsi="Palatino Linotype"/>
        </w:rPr>
        <w:t>, misma en la que únicamente se aprecian características generales tal como se muestra a continuación:</w:t>
      </w:r>
    </w:p>
    <w:p w14:paraId="072C26A2" w14:textId="6DC72B11" w:rsidR="00F06C04" w:rsidRDefault="00A55122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25461FD5" wp14:editId="63F3397F">
            <wp:simplePos x="0" y="0"/>
            <wp:positionH relativeFrom="margin">
              <wp:posOffset>205740</wp:posOffset>
            </wp:positionH>
            <wp:positionV relativeFrom="paragraph">
              <wp:posOffset>104775</wp:posOffset>
            </wp:positionV>
            <wp:extent cx="5124450" cy="4876800"/>
            <wp:effectExtent l="19050" t="19050" r="19050" b="19050"/>
            <wp:wrapTopAndBottom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87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52924" w14:textId="4FC2CB69" w:rsidR="00353AC9" w:rsidRPr="00F06C04" w:rsidRDefault="00150C7D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256EE" wp14:editId="2B42F407">
                <wp:simplePos x="0" y="0"/>
                <wp:positionH relativeFrom="column">
                  <wp:posOffset>748665</wp:posOffset>
                </wp:positionH>
                <wp:positionV relativeFrom="paragraph">
                  <wp:posOffset>53974</wp:posOffset>
                </wp:positionV>
                <wp:extent cx="4762500" cy="1400175"/>
                <wp:effectExtent l="38100" t="38100" r="76200" b="8572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19154" id="Conector recto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4.25pt" to="433.95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A3FE1E6" w14:textId="2B4621CC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</w:p>
    <w:p w14:paraId="4A522DE2" w14:textId="77777777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</w:p>
    <w:p w14:paraId="4DB71B6E" w14:textId="77777777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</w:p>
    <w:p w14:paraId="04A42D1F" w14:textId="77777777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</w:p>
    <w:p w14:paraId="2963AFCB" w14:textId="77777777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</w:p>
    <w:p w14:paraId="7C94ADCF" w14:textId="3CA5DD38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1130CD81" wp14:editId="35A6F67F">
            <wp:simplePos x="0" y="0"/>
            <wp:positionH relativeFrom="page">
              <wp:posOffset>1419225</wp:posOffset>
            </wp:positionH>
            <wp:positionV relativeFrom="paragraph">
              <wp:posOffset>218440</wp:posOffset>
            </wp:positionV>
            <wp:extent cx="4924425" cy="4105275"/>
            <wp:effectExtent l="19050" t="19050" r="28575" b="28575"/>
            <wp:wrapTopAndBottom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105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13C19" w14:textId="6711D0D4" w:rsidR="00A55122" w:rsidRDefault="00EE3A19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Siendo así, la que suscribe considera</w:t>
      </w:r>
      <w:r w:rsidR="00163CE6">
        <w:rPr>
          <w:rFonts w:ascii="Palatino Linotype" w:hAnsi="Palatino Linotype"/>
        </w:rPr>
        <w:t xml:space="preserve"> que con el documento analizado por la Ponencia </w:t>
      </w:r>
      <w:proofErr w:type="spellStart"/>
      <w:r w:rsidR="00163CE6">
        <w:rPr>
          <w:rFonts w:ascii="Palatino Linotype" w:hAnsi="Palatino Linotype"/>
        </w:rPr>
        <w:t>Resolutora</w:t>
      </w:r>
      <w:proofErr w:type="spellEnd"/>
      <w:r w:rsidR="00163CE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no se colma el derecho de acceso a la información </w:t>
      </w:r>
      <w:r w:rsidR="0033186A">
        <w:rPr>
          <w:rFonts w:ascii="Palatino Linotype" w:hAnsi="Palatino Linotype"/>
        </w:rPr>
        <w:t>accionado por el particular ya que</w:t>
      </w:r>
      <w:r w:rsidR="00546397">
        <w:rPr>
          <w:rFonts w:ascii="Palatino Linotype" w:hAnsi="Palatino Linotype"/>
        </w:rPr>
        <w:t xml:space="preserve"> de manera enunciativa más no limitativa existen documentos diversos a la nómina general que podría</w:t>
      </w:r>
      <w:r w:rsidR="004134DE">
        <w:rPr>
          <w:rFonts w:ascii="Palatino Linotype" w:hAnsi="Palatino Linotype"/>
        </w:rPr>
        <w:t>n</w:t>
      </w:r>
      <w:r w:rsidR="00546397">
        <w:rPr>
          <w:rFonts w:ascii="Palatino Linotype" w:hAnsi="Palatino Linotype"/>
        </w:rPr>
        <w:t xml:space="preserve"> </w:t>
      </w:r>
      <w:r w:rsidR="0033186A">
        <w:rPr>
          <w:rFonts w:ascii="Palatino Linotype" w:hAnsi="Palatino Linotype"/>
        </w:rPr>
        <w:t>contener lo requerido,</w:t>
      </w:r>
      <w:r w:rsidR="00546397">
        <w:rPr>
          <w:rFonts w:ascii="Palatino Linotype" w:hAnsi="Palatino Linotype"/>
        </w:rPr>
        <w:t xml:space="preserve"> como</w:t>
      </w:r>
      <w:r w:rsidR="004134DE">
        <w:rPr>
          <w:rFonts w:ascii="Palatino Linotype" w:hAnsi="Palatino Linotype"/>
        </w:rPr>
        <w:t xml:space="preserve"> lo es</w:t>
      </w:r>
      <w:r w:rsidR="00546397">
        <w:rPr>
          <w:rFonts w:ascii="Palatino Linotype" w:hAnsi="Palatino Linotype"/>
        </w:rPr>
        <w:t xml:space="preserve"> el reporte de remuneraciones de mandos medios y superiores y los comprobantes fiscales digitales por internet.</w:t>
      </w:r>
    </w:p>
    <w:p w14:paraId="7F82D5A9" w14:textId="77777777" w:rsidR="00546397" w:rsidRDefault="00546397" w:rsidP="00F06C04">
      <w:pPr>
        <w:spacing w:line="360" w:lineRule="auto"/>
        <w:jc w:val="both"/>
        <w:rPr>
          <w:rFonts w:ascii="Palatino Linotype" w:hAnsi="Palatino Linotype"/>
        </w:rPr>
      </w:pPr>
    </w:p>
    <w:p w14:paraId="35CB2455" w14:textId="2F500395" w:rsidR="00EE3A19" w:rsidRDefault="00546397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Asimismo, no pasa desapercibido que </w:t>
      </w:r>
      <w:r w:rsidRPr="00546397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 xml:space="preserve">, </w:t>
      </w:r>
      <w:r w:rsidR="009F725F">
        <w:rPr>
          <w:rFonts w:ascii="Palatino Linotype" w:hAnsi="Palatino Linotype"/>
        </w:rPr>
        <w:t xml:space="preserve">tiene obligación de </w:t>
      </w:r>
      <w:r w:rsidR="002D2034">
        <w:rPr>
          <w:rFonts w:ascii="Palatino Linotype" w:hAnsi="Palatino Linotype"/>
        </w:rPr>
        <w:t>publicitar</w:t>
      </w:r>
      <w:r w:rsidR="009F725F">
        <w:rPr>
          <w:rFonts w:ascii="Palatino Linotype" w:hAnsi="Palatino Linotype"/>
        </w:rPr>
        <w:t xml:space="preserve"> las remuneraciones de cada servidor público mediante su Portal IPOMEX</w:t>
      </w:r>
      <w:r w:rsidR="00CA47F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de conformidad con la fracción </w:t>
      </w:r>
      <w:r w:rsidR="00CA47FD">
        <w:rPr>
          <w:rFonts w:ascii="Palatino Linotype" w:hAnsi="Palatino Linotype"/>
        </w:rPr>
        <w:t xml:space="preserve">VIII de </w:t>
      </w:r>
      <w:r w:rsidR="00CA47FD" w:rsidRPr="00CA47FD">
        <w:rPr>
          <w:rFonts w:ascii="Palatino Linotype" w:hAnsi="Palatino Linotype"/>
        </w:rPr>
        <w:t>Lineamientos Técnicos Generales para la publicación, homologación y estandarización de la información de las obligaciones establecidas en el Título Quinto y en la fracción IV del artículo 31 de la Ley General de Transparencia y Acceso a la Información Pública, que deben de difundir los sujetos obligados en los portales de Internet y en la Plataforma Nacional de Transparencia, conforme al Anexo del Acuerdo CONAIP/SNT/ACUERDO/EXT13/04/2016-08</w:t>
      </w:r>
      <w:r w:rsidR="00CA47FD">
        <w:rPr>
          <w:rFonts w:ascii="Palatino Linotype" w:hAnsi="Palatino Linotype"/>
        </w:rPr>
        <w:t>, mismos que para dar cumplimiento requieren del llenado de un formato en el que se muestran más aspectos de los requeridos por el particular tal y como se muestra a continuación</w:t>
      </w:r>
      <w:r w:rsidR="00CA47FD" w:rsidRPr="00CA47FD">
        <w:rPr>
          <w:rFonts w:ascii="Palatino Linotype" w:hAnsi="Palatino Linotype"/>
        </w:rPr>
        <w:t>.</w:t>
      </w:r>
    </w:p>
    <w:p w14:paraId="2AAC1F11" w14:textId="48F1BED0" w:rsidR="00CA47FD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7D321357" wp14:editId="7940D631">
            <wp:extent cx="5791835" cy="16097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B6A17" w14:textId="398A4D1A" w:rsidR="00CA47FD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09BCB8F6" wp14:editId="14F0956D">
            <wp:extent cx="5791835" cy="171386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45F2" w14:textId="3DC7C769" w:rsidR="00B407CC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3439D213" wp14:editId="2265B14F">
            <wp:extent cx="5791835" cy="16097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53C78" w14:textId="11E6DFE8" w:rsidR="00B407CC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6128768F" wp14:editId="374D0A0C">
            <wp:extent cx="5791835" cy="15906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D7C45" w14:textId="585B9197" w:rsidR="00B407CC" w:rsidRDefault="00B407CC" w:rsidP="00F06C04">
      <w:pPr>
        <w:spacing w:line="360" w:lineRule="auto"/>
        <w:jc w:val="both"/>
        <w:rPr>
          <w:rFonts w:ascii="Palatino Linotype" w:hAnsi="Palatino Linotype"/>
        </w:rPr>
      </w:pPr>
    </w:p>
    <w:p w14:paraId="6F2198DE" w14:textId="76F27A13" w:rsidR="00150C7D" w:rsidRDefault="0033186A" w:rsidP="005C1E40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En ese contexto</w:t>
      </w:r>
      <w:r w:rsidR="002D2034">
        <w:rPr>
          <w:rFonts w:ascii="Palatino Linotype" w:hAnsi="Palatino Linotype"/>
        </w:rPr>
        <w:t xml:space="preserve"> dentro de los documentos </w:t>
      </w:r>
      <w:r>
        <w:rPr>
          <w:rFonts w:ascii="Palatino Linotype" w:hAnsi="Palatino Linotype"/>
        </w:rPr>
        <w:t>analizados</w:t>
      </w:r>
      <w:r w:rsidR="004134DE">
        <w:rPr>
          <w:rFonts w:ascii="Palatino Linotype" w:hAnsi="Palatino Linotype"/>
        </w:rPr>
        <w:t xml:space="preserve"> y ordenados</w:t>
      </w:r>
      <w:r>
        <w:rPr>
          <w:rFonts w:ascii="Palatino Linotype" w:hAnsi="Palatino Linotype"/>
        </w:rPr>
        <w:t xml:space="preserve"> 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no se advierte que se colme la totalidad de la información requerida de manera desglosada tal y como lo pidió el particular.</w:t>
      </w:r>
    </w:p>
    <w:p w14:paraId="38E3F7E6" w14:textId="77777777" w:rsidR="00150C7D" w:rsidRDefault="00150C7D" w:rsidP="005C1E40">
      <w:pPr>
        <w:spacing w:line="360" w:lineRule="auto"/>
        <w:jc w:val="both"/>
        <w:rPr>
          <w:rFonts w:ascii="Palatino Linotype" w:hAnsi="Palatino Linotype"/>
        </w:rPr>
      </w:pPr>
    </w:p>
    <w:p w14:paraId="1CAA1803" w14:textId="1489A60D" w:rsidR="00150C7D" w:rsidRDefault="00150C7D" w:rsidP="005C1E40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Por lo que si bien el particular requirió la nómina,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en términos del ordinal 13 debió suplir y en atención al principio pro persona ordenar los documentos con los cuales se le colmara lo requerido.</w:t>
      </w:r>
    </w:p>
    <w:p w14:paraId="620B483F" w14:textId="77777777" w:rsidR="0033186A" w:rsidRPr="0033186A" w:rsidRDefault="0033186A" w:rsidP="005C1E40">
      <w:pPr>
        <w:spacing w:line="360" w:lineRule="auto"/>
        <w:jc w:val="both"/>
        <w:rPr>
          <w:rFonts w:ascii="Palatino Linotype" w:hAnsi="Palatino Linotype"/>
        </w:rPr>
      </w:pPr>
    </w:p>
    <w:p w14:paraId="4C84FCF9" w14:textId="17E40C1B" w:rsidR="00AD38F2" w:rsidRPr="00150C7D" w:rsidRDefault="006E4E87" w:rsidP="005C1E4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 xml:space="preserve">Es por lo anterior, que se considera que </w:t>
      </w:r>
      <w:r w:rsidRPr="006E4E87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pudiese contar con </w:t>
      </w:r>
      <w:r w:rsidR="00F06C04" w:rsidRPr="00F06C04">
        <w:rPr>
          <w:rFonts w:ascii="Palatino Linotype" w:hAnsi="Palatino Linotype"/>
        </w:rPr>
        <w:t xml:space="preserve"> </w:t>
      </w:r>
      <w:r w:rsidR="00AD38F2">
        <w:rPr>
          <w:rFonts w:ascii="Palatino Linotype" w:hAnsi="Palatino Linotype"/>
        </w:rPr>
        <w:t>los</w:t>
      </w:r>
      <w:r w:rsidR="00F06C04" w:rsidRPr="00F06C04">
        <w:rPr>
          <w:rFonts w:ascii="Palatino Linotype" w:hAnsi="Palatino Linotype"/>
        </w:rPr>
        <w:t xml:space="preserve"> documento</w:t>
      </w:r>
      <w:r w:rsidR="00AD38F2">
        <w:rPr>
          <w:rFonts w:ascii="Palatino Linotype" w:hAnsi="Palatino Linotype"/>
        </w:rPr>
        <w:t>s</w:t>
      </w:r>
      <w:r w:rsidR="00F06C04" w:rsidRPr="00F06C04">
        <w:rPr>
          <w:rFonts w:ascii="Palatino Linotype" w:hAnsi="Palatino Linotype"/>
        </w:rPr>
        <w:t xml:space="preserve"> </w:t>
      </w:r>
      <w:r w:rsidR="00AD38F2">
        <w:rPr>
          <w:rFonts w:ascii="Palatino Linotype" w:hAnsi="Palatino Linotype"/>
        </w:rPr>
        <w:t xml:space="preserve">idóneos </w:t>
      </w:r>
      <w:r>
        <w:rPr>
          <w:rFonts w:ascii="Palatino Linotype" w:hAnsi="Palatino Linotype"/>
        </w:rPr>
        <w:t xml:space="preserve">diversos a la nómina para </w:t>
      </w:r>
      <w:r w:rsidR="002D2034">
        <w:rPr>
          <w:rFonts w:ascii="Palatino Linotype" w:hAnsi="Palatino Linotype"/>
        </w:rPr>
        <w:t>satisfacer el derecho de acceso</w:t>
      </w:r>
      <w:r>
        <w:rPr>
          <w:rFonts w:ascii="Palatino Linotype" w:hAnsi="Palatino Linotype"/>
        </w:rPr>
        <w:t xml:space="preserve"> a la información pública accionado por el particular</w:t>
      </w:r>
      <w:r w:rsidR="00F06C04">
        <w:rPr>
          <w:rFonts w:ascii="Palatino Linotype" w:hAnsi="Palatino Linotype"/>
        </w:rPr>
        <w:t>, por lo que</w:t>
      </w:r>
      <w:r w:rsidR="00AD38F2">
        <w:rPr>
          <w:rFonts w:ascii="Palatino Linotype" w:hAnsi="Palatino Linotype"/>
        </w:rPr>
        <w:t>,</w:t>
      </w:r>
      <w:r w:rsidR="00F06C04">
        <w:rPr>
          <w:rFonts w:ascii="Palatino Linotype" w:hAnsi="Palatino Linotype"/>
        </w:rPr>
        <w:t xml:space="preserve"> </w:t>
      </w:r>
      <w:r w:rsidR="0044455A" w:rsidRPr="00573C53">
        <w:rPr>
          <w:rFonts w:ascii="Palatino Linotype" w:hAnsi="Palatino Linotype"/>
        </w:rPr>
        <w:t xml:space="preserve">la que suscribe </w:t>
      </w:r>
      <w:r w:rsidR="0044455A" w:rsidRPr="00573C53">
        <w:rPr>
          <w:rFonts w:ascii="Palatino Linotype" w:hAnsi="Palatino Linotype" w:cs="Arial"/>
        </w:rPr>
        <w:t xml:space="preserve">emite </w:t>
      </w:r>
      <w:r w:rsidR="0044455A" w:rsidRPr="00573C53">
        <w:rPr>
          <w:rFonts w:ascii="Palatino Linotype" w:hAnsi="Palatino Linotype" w:cs="Arial"/>
          <w:b/>
        </w:rPr>
        <w:t xml:space="preserve">VOTO PARTICULAR </w:t>
      </w:r>
      <w:r w:rsidR="0044455A" w:rsidRPr="00573C53">
        <w:rPr>
          <w:rFonts w:ascii="Palatino Linotype" w:hAnsi="Palatino Linotype" w:cs="Arial"/>
        </w:rPr>
        <w:t xml:space="preserve">pues se insiste que la Ponencia </w:t>
      </w:r>
      <w:proofErr w:type="spellStart"/>
      <w:r w:rsidR="0044455A" w:rsidRPr="00573C53">
        <w:rPr>
          <w:rFonts w:ascii="Palatino Linotype" w:hAnsi="Palatino Linotype" w:cs="Arial"/>
        </w:rPr>
        <w:t>Resolutora</w:t>
      </w:r>
      <w:proofErr w:type="spellEnd"/>
      <w:r w:rsidR="0044455A" w:rsidRPr="00573C53">
        <w:rPr>
          <w:rFonts w:ascii="Palatino Linotype" w:hAnsi="Palatino Linotype" w:cs="Arial"/>
        </w:rPr>
        <w:t xml:space="preserve"> </w:t>
      </w:r>
      <w:r w:rsidR="0044455A" w:rsidRPr="005F2992">
        <w:rPr>
          <w:rFonts w:ascii="Palatino Linotype" w:hAnsi="Palatino Linotype" w:cs="Arial"/>
        </w:rPr>
        <w:t xml:space="preserve">debió </w:t>
      </w:r>
      <w:r w:rsidR="005F2992" w:rsidRPr="005F2992">
        <w:rPr>
          <w:rFonts w:ascii="Palatino Linotype" w:hAnsi="Palatino Linotype" w:cs="Arial"/>
        </w:rPr>
        <w:t>contemplar l</w:t>
      </w:r>
      <w:r w:rsidR="0044455A" w:rsidRPr="005F2992">
        <w:rPr>
          <w:rFonts w:ascii="Palatino Linotype" w:hAnsi="Palatino Linotype" w:cs="Arial"/>
        </w:rPr>
        <w:t xml:space="preserve">a </w:t>
      </w:r>
      <w:r w:rsidR="003E3F3D" w:rsidRPr="005F2992">
        <w:rPr>
          <w:rFonts w:ascii="Palatino Linotype" w:hAnsi="Palatino Linotype" w:cs="Arial"/>
        </w:rPr>
        <w:t>entrega</w:t>
      </w:r>
      <w:r w:rsidR="003E3F3D">
        <w:rPr>
          <w:rFonts w:ascii="Palatino Linotype" w:hAnsi="Palatino Linotype" w:cs="Arial"/>
        </w:rPr>
        <w:t xml:space="preserve"> </w:t>
      </w:r>
      <w:r w:rsidR="00F06C04">
        <w:rPr>
          <w:rFonts w:ascii="Palatino Linotype" w:hAnsi="Palatino Linotype" w:cs="Arial"/>
        </w:rPr>
        <w:t xml:space="preserve">las documentales </w:t>
      </w:r>
      <w:r w:rsidR="00F06C04">
        <w:rPr>
          <w:rFonts w:ascii="Palatino Linotype" w:hAnsi="Palatino Linotype" w:cs="Arial"/>
          <w:i/>
        </w:rPr>
        <w:t xml:space="preserve">supra citadas, </w:t>
      </w:r>
      <w:r w:rsidR="005F2992">
        <w:rPr>
          <w:rFonts w:ascii="Palatino Linotype" w:hAnsi="Palatino Linotype"/>
        </w:rPr>
        <w:t>, atendiendo los principios</w:t>
      </w:r>
      <w:r w:rsidR="0033186A">
        <w:rPr>
          <w:rFonts w:ascii="Palatino Linotype" w:hAnsi="Palatino Linotype"/>
        </w:rPr>
        <w:t xml:space="preserve"> </w:t>
      </w:r>
      <w:r w:rsidR="00B2288B">
        <w:rPr>
          <w:rFonts w:ascii="Palatino Linotype" w:hAnsi="Palatino Linotype"/>
        </w:rPr>
        <w:t>pro persona, máxima publicidad,</w:t>
      </w:r>
      <w:r w:rsidR="00150C7D">
        <w:rPr>
          <w:rFonts w:ascii="Palatino Linotype" w:hAnsi="Palatino Linotype"/>
        </w:rPr>
        <w:t xml:space="preserve"> exhaustividad y congruencia;</w:t>
      </w:r>
      <w:r w:rsidR="0033186A">
        <w:rPr>
          <w:rFonts w:ascii="Palatino Linotype" w:hAnsi="Palatino Linotype"/>
        </w:rPr>
        <w:t xml:space="preserve"> por lo que</w:t>
      </w:r>
      <w:r w:rsidR="00150C7D">
        <w:rPr>
          <w:rFonts w:ascii="Palatino Linotype" w:hAnsi="Palatino Linotype"/>
        </w:rPr>
        <w:t>,</w:t>
      </w:r>
      <w:r w:rsidR="0033186A">
        <w:rPr>
          <w:rFonts w:ascii="Palatino Linotype" w:hAnsi="Palatino Linotype"/>
        </w:rPr>
        <w:t xml:space="preserve"> se debió ordenar</w:t>
      </w:r>
      <w:r w:rsidR="00150C7D">
        <w:rPr>
          <w:rFonts w:ascii="Palatino Linotype" w:hAnsi="Palatino Linotype"/>
        </w:rPr>
        <w:t xml:space="preserve"> la entrega de</w:t>
      </w:r>
      <w:r w:rsidR="0033186A">
        <w:rPr>
          <w:rFonts w:ascii="Palatino Linotype" w:hAnsi="Palatino Linotype"/>
        </w:rPr>
        <w:t xml:space="preserve"> los documentos en donde se pudiesen advertir el sueldo y salario bruto,</w:t>
      </w:r>
      <w:r w:rsidR="002D2034">
        <w:rPr>
          <w:rFonts w:ascii="Palatino Linotype" w:hAnsi="Palatino Linotype"/>
        </w:rPr>
        <w:t xml:space="preserve"> así como,</w:t>
      </w:r>
      <w:r w:rsidR="0033186A">
        <w:rPr>
          <w:rFonts w:ascii="Palatino Linotype" w:hAnsi="Palatino Linotype"/>
        </w:rPr>
        <w:t xml:space="preserve"> los conceptos que forman parte del sobresueldo, compensaciones, horas extras, comisiones, apoyos escolares excedentes y similares</w:t>
      </w:r>
      <w:r w:rsidR="009F725F">
        <w:rPr>
          <w:rFonts w:ascii="Palatino Linotype" w:hAnsi="Palatino Linotype"/>
        </w:rPr>
        <w:t xml:space="preserve"> a fin de colmar la pretensi</w:t>
      </w:r>
      <w:r w:rsidR="00B2288B">
        <w:rPr>
          <w:rFonts w:ascii="Palatino Linotype" w:hAnsi="Palatino Linotype"/>
        </w:rPr>
        <w:t xml:space="preserve">ón del ahora </w:t>
      </w:r>
      <w:r w:rsidR="00150C7D">
        <w:rPr>
          <w:rFonts w:ascii="Palatino Linotype" w:hAnsi="Palatino Linotype"/>
        </w:rPr>
        <w:t>solicitante.</w:t>
      </w:r>
    </w:p>
    <w:p w14:paraId="37EEB1A8" w14:textId="77777777" w:rsidR="00AD38F2" w:rsidRPr="00057956" w:rsidRDefault="00AD38F2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3E3F3D" w:rsidRPr="00057956" w14:paraId="2B315DB7" w14:textId="27D3DD25" w:rsidTr="003E3F3D">
        <w:trPr>
          <w:jc w:val="center"/>
        </w:trPr>
        <w:tc>
          <w:tcPr>
            <w:tcW w:w="4393" w:type="dxa"/>
          </w:tcPr>
          <w:p w14:paraId="218742A8" w14:textId="796EABA4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5D14E7C5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060C4803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20334D98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6B348407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0BF7449D" w14:textId="77777777" w:rsidR="006728E0" w:rsidRDefault="006728E0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280FE2C0" w14:textId="77777777" w:rsidR="006728E0" w:rsidRDefault="006728E0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44FF0C53" w14:textId="77777777" w:rsidR="006728E0" w:rsidRDefault="006728E0" w:rsidP="00D4058D">
            <w:pPr>
              <w:rPr>
                <w:rFonts w:ascii="Palatino Linotype" w:hAnsi="Palatino Linotype"/>
                <w:b/>
              </w:rPr>
            </w:pPr>
          </w:p>
          <w:p w14:paraId="58B9E924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2E918909" w14:textId="77777777" w:rsidR="003E3F3D" w:rsidRPr="00057956" w:rsidRDefault="003E3F3D" w:rsidP="00C822D0">
            <w:pPr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EVA ABAID YAPUR</w:t>
            </w:r>
          </w:p>
          <w:p w14:paraId="3E79B532" w14:textId="77777777" w:rsidR="003E3F3D" w:rsidRDefault="003E3F3D" w:rsidP="006728E0">
            <w:pPr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COMISIONADA</w:t>
            </w:r>
          </w:p>
          <w:p w14:paraId="6A4F25EC" w14:textId="77777777" w:rsidR="00D4058D" w:rsidRDefault="00D4058D" w:rsidP="006728E0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  <w:p w14:paraId="2772608D" w14:textId="5E291D1F" w:rsidR="00D4058D" w:rsidRPr="00057956" w:rsidRDefault="00D4058D" w:rsidP="00D4058D">
            <w:pPr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</w:p>
        </w:tc>
      </w:tr>
    </w:tbl>
    <w:p w14:paraId="6F31F9CB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40D86E21" w14:textId="77777777" w:rsidR="00874D8F" w:rsidRDefault="00874D8F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4A05B0F8" w14:textId="77777777" w:rsidR="00874D8F" w:rsidRDefault="00874D8F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5762F0C9" w14:textId="77777777" w:rsidR="00874D8F" w:rsidRDefault="00874D8F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0F3F4853" w14:textId="77777777" w:rsidR="00874D8F" w:rsidRDefault="00874D8F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1029E48B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0F90C4B6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3FD728B9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1F0C7E9B" w14:textId="03812261" w:rsidR="0030072F" w:rsidRDefault="0030072F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Esta hoja corresponde al voto particular</w:t>
      </w:r>
      <w:r w:rsidR="00714D2E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emitido en </w:t>
      </w:r>
      <w:r w:rsidR="009F725F">
        <w:rPr>
          <w:rFonts w:ascii="Palatino Linotype" w:eastAsia="Calibri" w:hAnsi="Palatino Linotype" w:cs="Arial"/>
          <w:color w:val="000000" w:themeColor="text1"/>
          <w:sz w:val="20"/>
          <w:szCs w:val="22"/>
        </w:rPr>
        <w:t>la resolución d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el recurso de revisión 0</w:t>
      </w:r>
      <w:r w:rsidR="00874D8F">
        <w:rPr>
          <w:rFonts w:ascii="Palatino Linotype" w:eastAsia="Calibri" w:hAnsi="Palatino Linotype" w:cs="Arial"/>
          <w:color w:val="000000" w:themeColor="text1"/>
          <w:sz w:val="20"/>
          <w:szCs w:val="22"/>
        </w:rPr>
        <w:t>393</w:t>
      </w:r>
      <w:r w:rsidR="009F725F">
        <w:rPr>
          <w:rFonts w:ascii="Palatino Linotype" w:eastAsia="Calibri" w:hAnsi="Palatino Linotype" w:cs="Arial"/>
          <w:color w:val="000000" w:themeColor="text1"/>
          <w:sz w:val="20"/>
          <w:szCs w:val="22"/>
        </w:rPr>
        <w:t>0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/INFOEM/IP/RR/201</w:t>
      </w:r>
      <w:r w:rsidR="00F06C04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8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, aprobado el</w:t>
      </w:r>
      <w:r w:rsidR="00D34604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</w:t>
      </w:r>
      <w:r w:rsidR="00150C7D">
        <w:rPr>
          <w:rFonts w:ascii="Palatino Linotype" w:eastAsia="Calibri" w:hAnsi="Palatino Linotype" w:cs="Arial"/>
          <w:color w:val="000000" w:themeColor="text1"/>
          <w:sz w:val="20"/>
          <w:szCs w:val="22"/>
        </w:rPr>
        <w:t>seis</w:t>
      </w:r>
      <w:r w:rsidR="00874D8F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de diciembre</w:t>
      </w:r>
      <w:r w:rsidR="003B5A62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de </w:t>
      </w:r>
      <w:r w:rsidR="003E3F3D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dos mil dieciocho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.</w:t>
      </w:r>
    </w:p>
    <w:p w14:paraId="0788A7CB" w14:textId="77777777" w:rsidR="006728E0" w:rsidRPr="006728E0" w:rsidRDefault="006728E0" w:rsidP="00813339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14:paraId="2390E1F1" w14:textId="1CE2E4E7" w:rsidR="009D63A9" w:rsidRPr="00AD38F2" w:rsidRDefault="0030072F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YSM/</w:t>
      </w:r>
      <w:r w:rsidR="006E4E87">
        <w:rPr>
          <w:rFonts w:ascii="Palatino Linotype" w:eastAsia="Calibri" w:hAnsi="Palatino Linotype" w:cs="Arial"/>
          <w:color w:val="000000" w:themeColor="text1"/>
          <w:sz w:val="20"/>
          <w:szCs w:val="22"/>
        </w:rPr>
        <w:t>EJCA</w:t>
      </w:r>
    </w:p>
    <w:sectPr w:rsidR="009D63A9" w:rsidRPr="00AD38F2" w:rsidSect="00676F2A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B5ECA" w14:textId="77777777" w:rsidR="00772ABD" w:rsidRDefault="00772ABD" w:rsidP="00C80F8C">
      <w:r>
        <w:separator/>
      </w:r>
    </w:p>
  </w:endnote>
  <w:endnote w:type="continuationSeparator" w:id="0">
    <w:p w14:paraId="60F31553" w14:textId="77777777" w:rsidR="00772ABD" w:rsidRDefault="00772ABD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63130B27" w14:textId="77777777" w:rsidR="00057956" w:rsidRDefault="0005795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D4058D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D4058D">
      <w:rPr>
        <w:rFonts w:ascii="Palatino Linotype" w:hAnsi="Palatino Linotype" w:cs="Arial"/>
        <w:b/>
        <w:bCs/>
        <w:noProof/>
        <w:sz w:val="20"/>
        <w:szCs w:val="20"/>
      </w:rPr>
      <w:t>8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242BC" w14:textId="77777777" w:rsidR="00772ABD" w:rsidRDefault="00772ABD" w:rsidP="00C80F8C">
      <w:r>
        <w:separator/>
      </w:r>
    </w:p>
  </w:footnote>
  <w:footnote w:type="continuationSeparator" w:id="0">
    <w:p w14:paraId="29FC5E19" w14:textId="77777777" w:rsidR="00772ABD" w:rsidRDefault="00772ABD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D4058D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1003FD85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423DE6F5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75376456" w:rsidR="0034309A" w:rsidRDefault="0034309A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</w:p>
  <w:p w14:paraId="71104997" w14:textId="69112C47" w:rsidR="00634485" w:rsidRDefault="006728E0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5605195D" w14:textId="159755D7" w:rsidR="00EB7480" w:rsidRDefault="006728E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03930</w:t>
    </w:r>
    <w:r w:rsidRPr="002C29DA">
      <w:rPr>
        <w:rFonts w:ascii="Palatino Linotype" w:hAnsi="Palatino Linotype" w:cs="Arial"/>
        <w:sz w:val="20"/>
        <w:szCs w:val="20"/>
      </w:rPr>
      <w:t>/INFOEM/IP/RR/2018</w:t>
    </w:r>
  </w:p>
  <w:p w14:paraId="333995A2" w14:textId="042180E8" w:rsidR="0030072F" w:rsidRDefault="00D4058D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88.4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D4058D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77671"/>
    <w:multiLevelType w:val="hybridMultilevel"/>
    <w:tmpl w:val="B4108270"/>
    <w:lvl w:ilvl="0" w:tplc="A11410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D360FD"/>
    <w:multiLevelType w:val="hybridMultilevel"/>
    <w:tmpl w:val="187A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D60A1"/>
    <w:multiLevelType w:val="hybridMultilevel"/>
    <w:tmpl w:val="119E21B2"/>
    <w:lvl w:ilvl="0" w:tplc="7C506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BB46A84"/>
    <w:multiLevelType w:val="hybridMultilevel"/>
    <w:tmpl w:val="6BD89C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534F7"/>
    <w:multiLevelType w:val="hybridMultilevel"/>
    <w:tmpl w:val="572E11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1D68"/>
    <w:rsid w:val="00033522"/>
    <w:rsid w:val="000412FB"/>
    <w:rsid w:val="00042384"/>
    <w:rsid w:val="00055107"/>
    <w:rsid w:val="00057956"/>
    <w:rsid w:val="0006079D"/>
    <w:rsid w:val="0007653D"/>
    <w:rsid w:val="00082101"/>
    <w:rsid w:val="00082FC7"/>
    <w:rsid w:val="00084296"/>
    <w:rsid w:val="00084D20"/>
    <w:rsid w:val="0008542A"/>
    <w:rsid w:val="0008745A"/>
    <w:rsid w:val="00092678"/>
    <w:rsid w:val="00095B30"/>
    <w:rsid w:val="000B3FFD"/>
    <w:rsid w:val="000B6326"/>
    <w:rsid w:val="000C1A85"/>
    <w:rsid w:val="000C2CF9"/>
    <w:rsid w:val="000C4453"/>
    <w:rsid w:val="000D136C"/>
    <w:rsid w:val="000D66DE"/>
    <w:rsid w:val="000D68E0"/>
    <w:rsid w:val="000E2B1A"/>
    <w:rsid w:val="000E4C17"/>
    <w:rsid w:val="000F1866"/>
    <w:rsid w:val="00102EEC"/>
    <w:rsid w:val="0010583C"/>
    <w:rsid w:val="001059D0"/>
    <w:rsid w:val="00117749"/>
    <w:rsid w:val="00123644"/>
    <w:rsid w:val="0013735C"/>
    <w:rsid w:val="00140058"/>
    <w:rsid w:val="001508AA"/>
    <w:rsid w:val="00150C7D"/>
    <w:rsid w:val="00163CE6"/>
    <w:rsid w:val="00175DEE"/>
    <w:rsid w:val="00187FFD"/>
    <w:rsid w:val="001950C9"/>
    <w:rsid w:val="0019763D"/>
    <w:rsid w:val="001A5699"/>
    <w:rsid w:val="001B529D"/>
    <w:rsid w:val="001D3F57"/>
    <w:rsid w:val="001E7188"/>
    <w:rsid w:val="001E757E"/>
    <w:rsid w:val="001E763C"/>
    <w:rsid w:val="002006C5"/>
    <w:rsid w:val="002314AA"/>
    <w:rsid w:val="0023504D"/>
    <w:rsid w:val="00237A37"/>
    <w:rsid w:val="0024119C"/>
    <w:rsid w:val="002452D8"/>
    <w:rsid w:val="0025202C"/>
    <w:rsid w:val="002562CC"/>
    <w:rsid w:val="00260589"/>
    <w:rsid w:val="00265F75"/>
    <w:rsid w:val="002940F8"/>
    <w:rsid w:val="002975CC"/>
    <w:rsid w:val="002A4516"/>
    <w:rsid w:val="002B1345"/>
    <w:rsid w:val="002B7856"/>
    <w:rsid w:val="002C29DA"/>
    <w:rsid w:val="002D2034"/>
    <w:rsid w:val="002D3BBD"/>
    <w:rsid w:val="002D4526"/>
    <w:rsid w:val="002D69E1"/>
    <w:rsid w:val="002D7933"/>
    <w:rsid w:val="002E1C88"/>
    <w:rsid w:val="002E5711"/>
    <w:rsid w:val="002F5CF7"/>
    <w:rsid w:val="0030072F"/>
    <w:rsid w:val="003031E1"/>
    <w:rsid w:val="003056D9"/>
    <w:rsid w:val="003102FA"/>
    <w:rsid w:val="003169F5"/>
    <w:rsid w:val="0032699C"/>
    <w:rsid w:val="0033186A"/>
    <w:rsid w:val="0034309A"/>
    <w:rsid w:val="00351129"/>
    <w:rsid w:val="00353AC9"/>
    <w:rsid w:val="003664B9"/>
    <w:rsid w:val="0037321B"/>
    <w:rsid w:val="003A6F70"/>
    <w:rsid w:val="003B03E0"/>
    <w:rsid w:val="003B5A62"/>
    <w:rsid w:val="003C23BE"/>
    <w:rsid w:val="003C28FC"/>
    <w:rsid w:val="003C2D10"/>
    <w:rsid w:val="003C7226"/>
    <w:rsid w:val="003D1C14"/>
    <w:rsid w:val="003E3F3D"/>
    <w:rsid w:val="003E7C23"/>
    <w:rsid w:val="003F0C49"/>
    <w:rsid w:val="003F4C9C"/>
    <w:rsid w:val="0040475C"/>
    <w:rsid w:val="00410D1F"/>
    <w:rsid w:val="0041327F"/>
    <w:rsid w:val="004134DE"/>
    <w:rsid w:val="00414E48"/>
    <w:rsid w:val="00414E7B"/>
    <w:rsid w:val="004179B7"/>
    <w:rsid w:val="0042481D"/>
    <w:rsid w:val="004315BB"/>
    <w:rsid w:val="00431EFC"/>
    <w:rsid w:val="0044271B"/>
    <w:rsid w:val="00443646"/>
    <w:rsid w:val="0044455A"/>
    <w:rsid w:val="0044475B"/>
    <w:rsid w:val="00455CB3"/>
    <w:rsid w:val="004661D2"/>
    <w:rsid w:val="004776FF"/>
    <w:rsid w:val="004A7F4D"/>
    <w:rsid w:val="004B7325"/>
    <w:rsid w:val="004C40EA"/>
    <w:rsid w:val="004C64D9"/>
    <w:rsid w:val="004D0A26"/>
    <w:rsid w:val="00500FFD"/>
    <w:rsid w:val="00516914"/>
    <w:rsid w:val="005236B6"/>
    <w:rsid w:val="005318AB"/>
    <w:rsid w:val="005321E3"/>
    <w:rsid w:val="00546397"/>
    <w:rsid w:val="00552317"/>
    <w:rsid w:val="00562649"/>
    <w:rsid w:val="00575235"/>
    <w:rsid w:val="0058067E"/>
    <w:rsid w:val="0058639E"/>
    <w:rsid w:val="005870DF"/>
    <w:rsid w:val="0058776D"/>
    <w:rsid w:val="00587A1E"/>
    <w:rsid w:val="00592A18"/>
    <w:rsid w:val="005B773B"/>
    <w:rsid w:val="005C1E40"/>
    <w:rsid w:val="005C66D4"/>
    <w:rsid w:val="005D14C4"/>
    <w:rsid w:val="005D1946"/>
    <w:rsid w:val="005F2992"/>
    <w:rsid w:val="00612544"/>
    <w:rsid w:val="0061616C"/>
    <w:rsid w:val="006301B2"/>
    <w:rsid w:val="00634485"/>
    <w:rsid w:val="0063673D"/>
    <w:rsid w:val="00646A97"/>
    <w:rsid w:val="00663A16"/>
    <w:rsid w:val="006658F0"/>
    <w:rsid w:val="00672211"/>
    <w:rsid w:val="006728E0"/>
    <w:rsid w:val="00676F2A"/>
    <w:rsid w:val="006824EF"/>
    <w:rsid w:val="00684492"/>
    <w:rsid w:val="00694EB3"/>
    <w:rsid w:val="006967D4"/>
    <w:rsid w:val="006A496D"/>
    <w:rsid w:val="006B2F20"/>
    <w:rsid w:val="006C0991"/>
    <w:rsid w:val="006C6F28"/>
    <w:rsid w:val="006D6457"/>
    <w:rsid w:val="006E4E87"/>
    <w:rsid w:val="006E6389"/>
    <w:rsid w:val="006F30F8"/>
    <w:rsid w:val="006F3D5A"/>
    <w:rsid w:val="00712BC2"/>
    <w:rsid w:val="0071346B"/>
    <w:rsid w:val="00714D2E"/>
    <w:rsid w:val="00721966"/>
    <w:rsid w:val="00724599"/>
    <w:rsid w:val="00731875"/>
    <w:rsid w:val="007354FE"/>
    <w:rsid w:val="00736C06"/>
    <w:rsid w:val="007416E3"/>
    <w:rsid w:val="00742010"/>
    <w:rsid w:val="00744D22"/>
    <w:rsid w:val="00772360"/>
    <w:rsid w:val="00772ABD"/>
    <w:rsid w:val="00773B49"/>
    <w:rsid w:val="0078087A"/>
    <w:rsid w:val="007A4AB6"/>
    <w:rsid w:val="007B6E55"/>
    <w:rsid w:val="007C0FDA"/>
    <w:rsid w:val="007C326E"/>
    <w:rsid w:val="007C3C0E"/>
    <w:rsid w:val="007D0FEE"/>
    <w:rsid w:val="00813339"/>
    <w:rsid w:val="008217CD"/>
    <w:rsid w:val="00827787"/>
    <w:rsid w:val="00846A21"/>
    <w:rsid w:val="008556C3"/>
    <w:rsid w:val="008562AB"/>
    <w:rsid w:val="00874D8F"/>
    <w:rsid w:val="00892AFC"/>
    <w:rsid w:val="008C0693"/>
    <w:rsid w:val="008C0700"/>
    <w:rsid w:val="008C0C70"/>
    <w:rsid w:val="008C17F2"/>
    <w:rsid w:val="008D1526"/>
    <w:rsid w:val="008D584A"/>
    <w:rsid w:val="008D6B56"/>
    <w:rsid w:val="008E1FCA"/>
    <w:rsid w:val="00910602"/>
    <w:rsid w:val="009141A6"/>
    <w:rsid w:val="00926A92"/>
    <w:rsid w:val="0093343E"/>
    <w:rsid w:val="00953EC8"/>
    <w:rsid w:val="00955137"/>
    <w:rsid w:val="00966E59"/>
    <w:rsid w:val="00972927"/>
    <w:rsid w:val="00975AA3"/>
    <w:rsid w:val="00975EB9"/>
    <w:rsid w:val="00976BAB"/>
    <w:rsid w:val="009773AF"/>
    <w:rsid w:val="00986740"/>
    <w:rsid w:val="009A271C"/>
    <w:rsid w:val="009A67F5"/>
    <w:rsid w:val="009B65F4"/>
    <w:rsid w:val="009C2F32"/>
    <w:rsid w:val="009C46BF"/>
    <w:rsid w:val="009C73B7"/>
    <w:rsid w:val="009D63A9"/>
    <w:rsid w:val="009E40FB"/>
    <w:rsid w:val="009E5EDA"/>
    <w:rsid w:val="009F725F"/>
    <w:rsid w:val="00A032F1"/>
    <w:rsid w:val="00A04C79"/>
    <w:rsid w:val="00A14B1D"/>
    <w:rsid w:val="00A40057"/>
    <w:rsid w:val="00A4593D"/>
    <w:rsid w:val="00A53958"/>
    <w:rsid w:val="00A55122"/>
    <w:rsid w:val="00A60D1E"/>
    <w:rsid w:val="00A73612"/>
    <w:rsid w:val="00A81140"/>
    <w:rsid w:val="00A824CA"/>
    <w:rsid w:val="00A913AB"/>
    <w:rsid w:val="00AA7BAA"/>
    <w:rsid w:val="00AB21DA"/>
    <w:rsid w:val="00AC248E"/>
    <w:rsid w:val="00AC27AD"/>
    <w:rsid w:val="00AC3124"/>
    <w:rsid w:val="00AC3F99"/>
    <w:rsid w:val="00AD0AF6"/>
    <w:rsid w:val="00AD13E4"/>
    <w:rsid w:val="00AD38F2"/>
    <w:rsid w:val="00AD6AAD"/>
    <w:rsid w:val="00AE2B18"/>
    <w:rsid w:val="00AF0B38"/>
    <w:rsid w:val="00AF3F82"/>
    <w:rsid w:val="00B068D1"/>
    <w:rsid w:val="00B106EA"/>
    <w:rsid w:val="00B11F27"/>
    <w:rsid w:val="00B151A8"/>
    <w:rsid w:val="00B2288B"/>
    <w:rsid w:val="00B27BE5"/>
    <w:rsid w:val="00B337A5"/>
    <w:rsid w:val="00B3561F"/>
    <w:rsid w:val="00B35A45"/>
    <w:rsid w:val="00B36D1D"/>
    <w:rsid w:val="00B407CC"/>
    <w:rsid w:val="00B4641E"/>
    <w:rsid w:val="00B46E78"/>
    <w:rsid w:val="00B5072E"/>
    <w:rsid w:val="00B53290"/>
    <w:rsid w:val="00B57FE6"/>
    <w:rsid w:val="00B64C77"/>
    <w:rsid w:val="00B650A8"/>
    <w:rsid w:val="00B80485"/>
    <w:rsid w:val="00B95BF7"/>
    <w:rsid w:val="00BC5D71"/>
    <w:rsid w:val="00BD1286"/>
    <w:rsid w:val="00BD67DE"/>
    <w:rsid w:val="00BD7483"/>
    <w:rsid w:val="00C13EB0"/>
    <w:rsid w:val="00C1644D"/>
    <w:rsid w:val="00C30621"/>
    <w:rsid w:val="00C307F0"/>
    <w:rsid w:val="00C4493E"/>
    <w:rsid w:val="00C766EF"/>
    <w:rsid w:val="00C80F8C"/>
    <w:rsid w:val="00C822D0"/>
    <w:rsid w:val="00C83B64"/>
    <w:rsid w:val="00CA047D"/>
    <w:rsid w:val="00CA47FD"/>
    <w:rsid w:val="00CA773F"/>
    <w:rsid w:val="00CC5EAB"/>
    <w:rsid w:val="00CD13BC"/>
    <w:rsid w:val="00CF30E8"/>
    <w:rsid w:val="00CF470C"/>
    <w:rsid w:val="00D01B99"/>
    <w:rsid w:val="00D12B23"/>
    <w:rsid w:val="00D22D87"/>
    <w:rsid w:val="00D31B13"/>
    <w:rsid w:val="00D34604"/>
    <w:rsid w:val="00D4058D"/>
    <w:rsid w:val="00D46C00"/>
    <w:rsid w:val="00D557C2"/>
    <w:rsid w:val="00D6229D"/>
    <w:rsid w:val="00D64F32"/>
    <w:rsid w:val="00D9271F"/>
    <w:rsid w:val="00D93CE4"/>
    <w:rsid w:val="00DA5209"/>
    <w:rsid w:val="00DD6A6C"/>
    <w:rsid w:val="00DF733A"/>
    <w:rsid w:val="00E10A96"/>
    <w:rsid w:val="00E146AA"/>
    <w:rsid w:val="00E26246"/>
    <w:rsid w:val="00E27F2A"/>
    <w:rsid w:val="00E313C4"/>
    <w:rsid w:val="00E36A61"/>
    <w:rsid w:val="00E42755"/>
    <w:rsid w:val="00E43B8E"/>
    <w:rsid w:val="00E45B76"/>
    <w:rsid w:val="00E46383"/>
    <w:rsid w:val="00E50E30"/>
    <w:rsid w:val="00E756E9"/>
    <w:rsid w:val="00E76ECF"/>
    <w:rsid w:val="00E8209A"/>
    <w:rsid w:val="00E91A10"/>
    <w:rsid w:val="00E94F08"/>
    <w:rsid w:val="00EA27CB"/>
    <w:rsid w:val="00EA5EEB"/>
    <w:rsid w:val="00EA7874"/>
    <w:rsid w:val="00EB3070"/>
    <w:rsid w:val="00EB64F3"/>
    <w:rsid w:val="00EB7480"/>
    <w:rsid w:val="00EB7DE6"/>
    <w:rsid w:val="00EB7F1A"/>
    <w:rsid w:val="00EC0002"/>
    <w:rsid w:val="00EC4129"/>
    <w:rsid w:val="00ED5EE9"/>
    <w:rsid w:val="00EE3290"/>
    <w:rsid w:val="00EE3A19"/>
    <w:rsid w:val="00F06505"/>
    <w:rsid w:val="00F06C04"/>
    <w:rsid w:val="00F15A43"/>
    <w:rsid w:val="00F26CD4"/>
    <w:rsid w:val="00F36CDE"/>
    <w:rsid w:val="00F44E84"/>
    <w:rsid w:val="00F46630"/>
    <w:rsid w:val="00F548A9"/>
    <w:rsid w:val="00F54D8B"/>
    <w:rsid w:val="00F57D55"/>
    <w:rsid w:val="00F92F15"/>
    <w:rsid w:val="00F9624E"/>
    <w:rsid w:val="00FA05FB"/>
    <w:rsid w:val="00FA6221"/>
    <w:rsid w:val="00FB48D6"/>
    <w:rsid w:val="00FC61E1"/>
    <w:rsid w:val="00FE7408"/>
    <w:rsid w:val="00FF2FE7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B5184502-767E-43C1-80F8-83F489E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C4F880-A0C6-4D97-822B-78E2FB0E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PONENCIA EAY</cp:lastModifiedBy>
  <cp:revision>5</cp:revision>
  <cp:lastPrinted>2018-12-10T19:44:00Z</cp:lastPrinted>
  <dcterms:created xsi:type="dcterms:W3CDTF">2018-12-10T19:45:00Z</dcterms:created>
  <dcterms:modified xsi:type="dcterms:W3CDTF">2019-01-24T01:51:00Z</dcterms:modified>
</cp:coreProperties>
</file>